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C0312" w14:textId="77777777" w:rsidR="0027284F" w:rsidRDefault="0027284F" w:rsidP="0027284F">
      <w:pPr>
        <w:jc w:val="center"/>
        <w:rPr>
          <w:rFonts w:ascii="Times New Roman" w:hAnsi="Times New Roman" w:cs="Times New Roman"/>
          <w:b/>
        </w:rPr>
      </w:pPr>
    </w:p>
    <w:p w14:paraId="2F7A2F42" w14:textId="77777777" w:rsidR="00704047" w:rsidRPr="00912809" w:rsidRDefault="00704047" w:rsidP="0027284F">
      <w:pPr>
        <w:jc w:val="center"/>
        <w:rPr>
          <w:rFonts w:ascii="Times New Roman" w:hAnsi="Times New Roman" w:cs="Times New Roman"/>
          <w:b/>
        </w:rPr>
      </w:pPr>
    </w:p>
    <w:p w14:paraId="1ACECA45" w14:textId="77777777" w:rsidR="0027284F" w:rsidRPr="00912809" w:rsidRDefault="0027284F" w:rsidP="0027284F">
      <w:pPr>
        <w:jc w:val="center"/>
        <w:rPr>
          <w:rFonts w:ascii="Times New Roman" w:hAnsi="Times New Roman" w:cs="Times New Roman"/>
          <w:b/>
        </w:rPr>
      </w:pPr>
    </w:p>
    <w:p w14:paraId="0A326EF2" w14:textId="42FCF230" w:rsidR="0027284F" w:rsidRPr="006F4FC9" w:rsidRDefault="00D77E58" w:rsidP="0027284F">
      <w:pPr>
        <w:jc w:val="center"/>
        <w:rPr>
          <w:rFonts w:ascii="Times New Roman" w:hAnsi="Times New Roman" w:cs="Times New Roman"/>
          <w:i/>
        </w:rPr>
      </w:pPr>
      <w:r w:rsidRPr="006F4FC9">
        <w:rPr>
          <w:rFonts w:ascii="Times New Roman" w:hAnsi="Times New Roman" w:cs="Times New Roman"/>
          <w:i/>
          <w:color w:val="808080" w:themeColor="background1" w:themeShade="80"/>
        </w:rPr>
        <w:t xml:space="preserve">[Type over the sample text </w:t>
      </w:r>
      <w:r w:rsidR="006F4FC9" w:rsidRPr="006F4FC9">
        <w:rPr>
          <w:rFonts w:ascii="Times New Roman" w:hAnsi="Times New Roman" w:cs="Times New Roman"/>
          <w:i/>
          <w:color w:val="808080" w:themeColor="background1" w:themeShade="80"/>
        </w:rPr>
        <w:t xml:space="preserve">in this document </w:t>
      </w:r>
      <w:r w:rsidRPr="006F4FC9">
        <w:rPr>
          <w:rFonts w:ascii="Times New Roman" w:hAnsi="Times New Roman" w:cs="Times New Roman"/>
          <w:i/>
          <w:color w:val="808080" w:themeColor="background1" w:themeShade="80"/>
        </w:rPr>
        <w:t>to create your Grant Proposal</w:t>
      </w:r>
      <w:r w:rsidR="0086703F">
        <w:rPr>
          <w:rFonts w:ascii="Times New Roman" w:hAnsi="Times New Roman" w:cs="Times New Roman"/>
          <w:i/>
          <w:color w:val="808080" w:themeColor="background1" w:themeShade="80"/>
        </w:rPr>
        <w:t>. Delete these instructions</w:t>
      </w:r>
      <w:r w:rsidR="00755105">
        <w:rPr>
          <w:rFonts w:ascii="Times New Roman" w:hAnsi="Times New Roman" w:cs="Times New Roman"/>
          <w:i/>
          <w:color w:val="808080" w:themeColor="background1" w:themeShade="80"/>
        </w:rPr>
        <w:t xml:space="preserve"> before submitting your proposal.</w:t>
      </w:r>
      <w:r w:rsidRPr="006F4FC9">
        <w:rPr>
          <w:rFonts w:ascii="Times New Roman" w:hAnsi="Times New Roman" w:cs="Times New Roman"/>
          <w:i/>
          <w:color w:val="808080" w:themeColor="background1" w:themeShade="80"/>
        </w:rPr>
        <w:t>]</w:t>
      </w:r>
    </w:p>
    <w:p w14:paraId="4BD6DE07" w14:textId="77777777" w:rsidR="0027284F" w:rsidRPr="00912809" w:rsidRDefault="0027284F" w:rsidP="0027284F">
      <w:pPr>
        <w:jc w:val="center"/>
        <w:rPr>
          <w:rFonts w:ascii="Times New Roman" w:hAnsi="Times New Roman" w:cs="Times New Roman"/>
          <w:b/>
        </w:rPr>
      </w:pPr>
    </w:p>
    <w:p w14:paraId="0D10A184" w14:textId="77777777" w:rsidR="0027284F" w:rsidRPr="00912809" w:rsidRDefault="0027284F" w:rsidP="0027284F">
      <w:pPr>
        <w:jc w:val="center"/>
        <w:rPr>
          <w:rFonts w:ascii="Times New Roman" w:hAnsi="Times New Roman" w:cs="Times New Roman"/>
          <w:b/>
        </w:rPr>
      </w:pPr>
      <w:bookmarkStart w:id="0" w:name="_GoBack"/>
      <w:bookmarkEnd w:id="0"/>
    </w:p>
    <w:p w14:paraId="5210F8CD" w14:textId="77777777" w:rsidR="0027284F" w:rsidRPr="00912809" w:rsidRDefault="0027284F" w:rsidP="0027284F">
      <w:pPr>
        <w:jc w:val="center"/>
        <w:rPr>
          <w:rFonts w:ascii="Times New Roman" w:hAnsi="Times New Roman" w:cs="Times New Roman"/>
          <w:b/>
        </w:rPr>
      </w:pPr>
    </w:p>
    <w:p w14:paraId="7025C4FC" w14:textId="77777777" w:rsidR="0027284F" w:rsidRPr="00912809" w:rsidRDefault="0027284F" w:rsidP="0027284F">
      <w:pPr>
        <w:jc w:val="center"/>
        <w:rPr>
          <w:rFonts w:ascii="Times New Roman" w:hAnsi="Times New Roman" w:cs="Times New Roman"/>
          <w:b/>
        </w:rPr>
      </w:pPr>
    </w:p>
    <w:p w14:paraId="7402E2B1" w14:textId="77777777" w:rsidR="0027284F" w:rsidRPr="00912809" w:rsidRDefault="0027284F" w:rsidP="0027284F">
      <w:pPr>
        <w:jc w:val="center"/>
        <w:rPr>
          <w:rFonts w:ascii="Times New Roman" w:hAnsi="Times New Roman" w:cs="Times New Roman"/>
          <w:b/>
        </w:rPr>
      </w:pPr>
    </w:p>
    <w:p w14:paraId="5865876E" w14:textId="21402442" w:rsidR="0027284F" w:rsidRPr="00912809" w:rsidRDefault="0027284F" w:rsidP="0027284F">
      <w:pPr>
        <w:spacing w:line="480" w:lineRule="auto"/>
        <w:jc w:val="center"/>
        <w:rPr>
          <w:rFonts w:ascii="Times New Roman" w:hAnsi="Times New Roman" w:cs="Times New Roman"/>
          <w:b/>
        </w:rPr>
      </w:pPr>
      <w:r w:rsidRPr="00912809">
        <w:rPr>
          <w:rFonts w:ascii="Times New Roman" w:hAnsi="Times New Roman" w:cs="Times New Roman"/>
          <w:b/>
        </w:rPr>
        <w:t>Effects of Internet Based Training on Cognition in Older Adults</w:t>
      </w:r>
    </w:p>
    <w:p w14:paraId="67546D4E" w14:textId="606D24D2" w:rsidR="0027284F" w:rsidRPr="00912809" w:rsidRDefault="0027284F" w:rsidP="0027284F">
      <w:pPr>
        <w:spacing w:line="480" w:lineRule="auto"/>
        <w:jc w:val="center"/>
        <w:rPr>
          <w:rFonts w:ascii="Times New Roman" w:hAnsi="Times New Roman" w:cs="Times New Roman"/>
          <w:b/>
        </w:rPr>
      </w:pPr>
      <w:r w:rsidRPr="00912809">
        <w:rPr>
          <w:rFonts w:ascii="Times New Roman" w:hAnsi="Times New Roman" w:cs="Times New Roman"/>
          <w:b/>
        </w:rPr>
        <w:t>Student A. Smith</w:t>
      </w:r>
    </w:p>
    <w:p w14:paraId="2CF22473" w14:textId="5D88C0A1" w:rsidR="0027284F" w:rsidRDefault="00297038" w:rsidP="0027284F">
      <w:pPr>
        <w:spacing w:line="480" w:lineRule="auto"/>
        <w:jc w:val="center"/>
        <w:rPr>
          <w:rFonts w:ascii="Times New Roman" w:hAnsi="Times New Roman" w:cs="Times New Roman"/>
          <w:b/>
        </w:rPr>
      </w:pPr>
      <w:r>
        <w:rPr>
          <w:rFonts w:ascii="Times New Roman" w:hAnsi="Times New Roman" w:cs="Times New Roman"/>
          <w:b/>
        </w:rPr>
        <w:t>PSY625: Biological Bases of Behavior</w:t>
      </w:r>
    </w:p>
    <w:p w14:paraId="1976B2FF" w14:textId="648F216B" w:rsidR="00297038" w:rsidRDefault="00297038" w:rsidP="0027284F">
      <w:pPr>
        <w:spacing w:line="480" w:lineRule="auto"/>
        <w:jc w:val="center"/>
        <w:rPr>
          <w:rFonts w:ascii="Times New Roman" w:hAnsi="Times New Roman" w:cs="Times New Roman"/>
          <w:b/>
        </w:rPr>
      </w:pPr>
      <w:r>
        <w:rPr>
          <w:rFonts w:ascii="Times New Roman" w:hAnsi="Times New Roman" w:cs="Times New Roman"/>
          <w:b/>
        </w:rPr>
        <w:t>Instructor B. Jones, PhD.</w:t>
      </w:r>
    </w:p>
    <w:p w14:paraId="6E3AE5CF" w14:textId="62020360" w:rsidR="00297038" w:rsidRPr="00912809" w:rsidRDefault="00297038" w:rsidP="0027284F">
      <w:pPr>
        <w:spacing w:line="480" w:lineRule="auto"/>
        <w:jc w:val="center"/>
        <w:rPr>
          <w:rFonts w:ascii="Times New Roman" w:hAnsi="Times New Roman" w:cs="Times New Roman"/>
          <w:b/>
        </w:rPr>
      </w:pPr>
      <w:r>
        <w:rPr>
          <w:rFonts w:ascii="Times New Roman" w:hAnsi="Times New Roman" w:cs="Times New Roman"/>
          <w:b/>
        </w:rPr>
        <w:t>September 19, 2014</w:t>
      </w:r>
    </w:p>
    <w:p w14:paraId="365F62EA" w14:textId="77777777" w:rsidR="0027284F" w:rsidRPr="00912809" w:rsidRDefault="0027284F" w:rsidP="0027284F">
      <w:pPr>
        <w:spacing w:line="480" w:lineRule="auto"/>
        <w:rPr>
          <w:rFonts w:ascii="Times New Roman" w:hAnsi="Times New Roman" w:cs="Times New Roman"/>
          <w:b/>
        </w:rPr>
      </w:pPr>
    </w:p>
    <w:p w14:paraId="62F86EB5" w14:textId="77777777" w:rsidR="0027284F" w:rsidRPr="00912809" w:rsidRDefault="0027284F">
      <w:pPr>
        <w:rPr>
          <w:rFonts w:ascii="Times New Roman" w:hAnsi="Times New Roman" w:cs="Times New Roman"/>
          <w:b/>
        </w:rPr>
      </w:pPr>
      <w:r w:rsidRPr="00912809">
        <w:rPr>
          <w:rFonts w:ascii="Times New Roman" w:hAnsi="Times New Roman" w:cs="Times New Roman"/>
          <w:b/>
        </w:rPr>
        <w:br w:type="page"/>
      </w:r>
    </w:p>
    <w:p w14:paraId="0413557A" w14:textId="77777777" w:rsidR="000026C3" w:rsidRPr="000026C3" w:rsidRDefault="000026C3" w:rsidP="000026C3">
      <w:pPr>
        <w:spacing w:line="480" w:lineRule="auto"/>
        <w:jc w:val="center"/>
        <w:rPr>
          <w:rFonts w:ascii="Times New Roman" w:hAnsi="Times New Roman" w:cs="Times New Roman"/>
        </w:rPr>
      </w:pPr>
      <w:r w:rsidRPr="000026C3">
        <w:rPr>
          <w:rFonts w:ascii="Times New Roman" w:hAnsi="Times New Roman" w:cs="Times New Roman"/>
        </w:rPr>
        <w:lastRenderedPageBreak/>
        <w:t>Effects of Internet Based Training on Cognition in Older Adults</w:t>
      </w:r>
    </w:p>
    <w:p w14:paraId="26D431CE" w14:textId="77777777" w:rsidR="000026C3" w:rsidRDefault="000026C3" w:rsidP="00485983">
      <w:pPr>
        <w:widowControl w:val="0"/>
        <w:autoSpaceDE w:val="0"/>
        <w:autoSpaceDN w:val="0"/>
        <w:adjustRightInd w:val="0"/>
        <w:jc w:val="center"/>
        <w:rPr>
          <w:rFonts w:ascii="Times New Roman" w:hAnsi="Times New Roman" w:cs="Times New Roman"/>
          <w:b/>
        </w:rPr>
      </w:pPr>
    </w:p>
    <w:p w14:paraId="35878527" w14:textId="77777777" w:rsidR="000026C3" w:rsidRDefault="000026C3" w:rsidP="00485983">
      <w:pPr>
        <w:widowControl w:val="0"/>
        <w:autoSpaceDE w:val="0"/>
        <w:autoSpaceDN w:val="0"/>
        <w:adjustRightInd w:val="0"/>
        <w:jc w:val="center"/>
        <w:rPr>
          <w:rFonts w:ascii="Times New Roman" w:hAnsi="Times New Roman" w:cs="Times New Roman"/>
          <w:b/>
        </w:rPr>
      </w:pPr>
    </w:p>
    <w:p w14:paraId="5456F845" w14:textId="348B66ED" w:rsidR="00923996" w:rsidRPr="00912809" w:rsidRDefault="00485983" w:rsidP="00485983">
      <w:pPr>
        <w:widowControl w:val="0"/>
        <w:autoSpaceDE w:val="0"/>
        <w:autoSpaceDN w:val="0"/>
        <w:adjustRightInd w:val="0"/>
        <w:jc w:val="center"/>
        <w:rPr>
          <w:rFonts w:ascii="Times New Roman" w:hAnsi="Times New Roman" w:cs="Times New Roman"/>
          <w:b/>
        </w:rPr>
      </w:pPr>
      <w:r w:rsidRPr="00912809">
        <w:rPr>
          <w:rFonts w:ascii="Times New Roman" w:hAnsi="Times New Roman" w:cs="Times New Roman"/>
          <w:b/>
        </w:rPr>
        <w:t>Specific Aims</w:t>
      </w:r>
    </w:p>
    <w:p w14:paraId="62D02F30" w14:textId="77777777" w:rsidR="00761DED" w:rsidRPr="00912809" w:rsidRDefault="00761DED" w:rsidP="00923996">
      <w:pPr>
        <w:widowControl w:val="0"/>
        <w:autoSpaceDE w:val="0"/>
        <w:autoSpaceDN w:val="0"/>
        <w:adjustRightInd w:val="0"/>
        <w:rPr>
          <w:rFonts w:ascii="Times New Roman" w:hAnsi="Times New Roman" w:cs="Times New Roman"/>
          <w:b/>
        </w:rPr>
      </w:pPr>
    </w:p>
    <w:p w14:paraId="581729B8" w14:textId="179675F1" w:rsidR="00923996" w:rsidRPr="00912809" w:rsidRDefault="00923996"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The</w:t>
      </w:r>
      <w:r w:rsidR="007C148A" w:rsidRPr="00912809">
        <w:rPr>
          <w:rFonts w:ascii="Times New Roman" w:hAnsi="Times New Roman" w:cs="Times New Roman"/>
        </w:rPr>
        <w:t xml:space="preserve"> </w:t>
      </w:r>
      <w:r w:rsidRPr="00912809">
        <w:rPr>
          <w:rFonts w:ascii="Times New Roman" w:hAnsi="Times New Roman" w:cs="Times New Roman"/>
        </w:rPr>
        <w:t>idea that maintaining high levels of cognitive a</w:t>
      </w:r>
      <w:r w:rsidR="0027284F" w:rsidRPr="00912809">
        <w:rPr>
          <w:rFonts w:ascii="Times New Roman" w:hAnsi="Times New Roman" w:cs="Times New Roman"/>
        </w:rPr>
        <w:t xml:space="preserve">ctivity protects the brain from </w:t>
      </w:r>
      <w:r w:rsidRPr="00912809">
        <w:rPr>
          <w:rFonts w:ascii="Times New Roman" w:hAnsi="Times New Roman" w:cs="Times New Roman"/>
        </w:rPr>
        <w:t>neurodegeneration is not</w:t>
      </w:r>
      <w:r w:rsidR="007C148A" w:rsidRPr="00912809">
        <w:rPr>
          <w:rFonts w:ascii="Times New Roman" w:hAnsi="Times New Roman" w:cs="Times New Roman"/>
        </w:rPr>
        <w:t xml:space="preserve"> </w:t>
      </w:r>
      <w:r w:rsidRPr="00912809">
        <w:rPr>
          <w:rFonts w:ascii="Times New Roman" w:hAnsi="Times New Roman" w:cs="Times New Roman"/>
        </w:rPr>
        <w:t>new, and much evidence has accumulated that people with high levels of cognitive ability and activity</w:t>
      </w:r>
      <w:r w:rsidR="007C148A" w:rsidRPr="00912809">
        <w:rPr>
          <w:rFonts w:ascii="Times New Roman" w:hAnsi="Times New Roman" w:cs="Times New Roman"/>
        </w:rPr>
        <w:t xml:space="preserve"> </w:t>
      </w:r>
      <w:r w:rsidRPr="00912809">
        <w:rPr>
          <w:rFonts w:ascii="Times New Roman" w:hAnsi="Times New Roman" w:cs="Times New Roman"/>
        </w:rPr>
        <w:t>tend to maintain cognitive function well as they age (Hertzog et al. 2009). Beyond the idea of</w:t>
      </w:r>
      <w:r w:rsidR="007C148A" w:rsidRPr="00912809">
        <w:rPr>
          <w:rFonts w:ascii="Times New Roman" w:hAnsi="Times New Roman" w:cs="Times New Roman"/>
        </w:rPr>
        <w:t xml:space="preserve"> </w:t>
      </w:r>
      <w:r w:rsidRPr="00912809">
        <w:rPr>
          <w:rFonts w:ascii="Times New Roman" w:hAnsi="Times New Roman" w:cs="Times New Roman"/>
        </w:rPr>
        <w:t>maintaining cognitive function in healthy aging, studies such as Verghese et al. (2003) found that</w:t>
      </w:r>
      <w:r w:rsidR="007C148A" w:rsidRPr="00912809">
        <w:rPr>
          <w:rFonts w:ascii="Times New Roman" w:hAnsi="Times New Roman" w:cs="Times New Roman"/>
        </w:rPr>
        <w:t xml:space="preserve"> </w:t>
      </w:r>
      <w:r w:rsidRPr="00912809">
        <w:rPr>
          <w:rFonts w:ascii="Times New Roman" w:hAnsi="Times New Roman" w:cs="Times New Roman"/>
        </w:rPr>
        <w:t>higher levels of cognitive activity were associated with lower rates of dementia in a 21</w:t>
      </w:r>
      <w:r w:rsidR="00D8607A">
        <w:rPr>
          <w:rFonts w:ascii="American Typewriter" w:hAnsi="American Typewriter" w:cs="American Typewriter"/>
        </w:rPr>
        <w:t xml:space="preserve">- </w:t>
      </w:r>
      <w:r w:rsidRPr="00912809">
        <w:rPr>
          <w:rFonts w:ascii="Times New Roman" w:hAnsi="Times New Roman" w:cs="Times New Roman"/>
        </w:rPr>
        <w:t>year</w:t>
      </w:r>
      <w:r w:rsidR="007C148A" w:rsidRPr="00912809">
        <w:rPr>
          <w:rFonts w:ascii="Times New Roman" w:hAnsi="Times New Roman" w:cs="Times New Roman"/>
        </w:rPr>
        <w:t xml:space="preserve"> </w:t>
      </w:r>
      <w:r w:rsidRPr="00912809">
        <w:rPr>
          <w:rFonts w:ascii="Times New Roman" w:hAnsi="Times New Roman" w:cs="Times New Roman"/>
        </w:rPr>
        <w:t>longitudinal study. While much of the data indicating higher levels of cognitive activity leads to better</w:t>
      </w:r>
      <w:r w:rsidR="007C148A" w:rsidRPr="00912809">
        <w:rPr>
          <w:rFonts w:ascii="Times New Roman" w:hAnsi="Times New Roman" w:cs="Times New Roman"/>
        </w:rPr>
        <w:t xml:space="preserve"> </w:t>
      </w:r>
      <w:r w:rsidRPr="00912809">
        <w:rPr>
          <w:rFonts w:ascii="Times New Roman" w:hAnsi="Times New Roman" w:cs="Times New Roman"/>
        </w:rPr>
        <w:t>long</w:t>
      </w:r>
      <w:r w:rsidR="00D8607A">
        <w:rPr>
          <w:rFonts w:ascii="American Typewriter" w:hAnsi="American Typewriter" w:cs="American Typewriter"/>
        </w:rPr>
        <w:t>-</w:t>
      </w:r>
      <w:r w:rsidRPr="00912809">
        <w:rPr>
          <w:rFonts w:ascii="Times New Roman" w:hAnsi="Times New Roman" w:cs="Times New Roman"/>
        </w:rPr>
        <w:t>term function is necessarily correlational, a number of studies have begun to systematically</w:t>
      </w:r>
      <w:r w:rsidR="007C148A" w:rsidRPr="00912809">
        <w:rPr>
          <w:rFonts w:ascii="Times New Roman" w:hAnsi="Times New Roman" w:cs="Times New Roman"/>
        </w:rPr>
        <w:t xml:space="preserve"> </w:t>
      </w:r>
      <w:r w:rsidRPr="00912809">
        <w:rPr>
          <w:rFonts w:ascii="Times New Roman" w:hAnsi="Times New Roman" w:cs="Times New Roman"/>
        </w:rPr>
        <w:t>assess the effect of cognitive interventions on cognitive function. The largest of these, the Advanced</w:t>
      </w:r>
      <w:r w:rsidR="007C148A" w:rsidRPr="00912809">
        <w:rPr>
          <w:rFonts w:ascii="Times New Roman" w:hAnsi="Times New Roman" w:cs="Times New Roman"/>
        </w:rPr>
        <w:t xml:space="preserve"> </w:t>
      </w:r>
      <w:r w:rsidRPr="00912809">
        <w:rPr>
          <w:rFonts w:ascii="Times New Roman" w:hAnsi="Times New Roman" w:cs="Times New Roman"/>
        </w:rPr>
        <w:t>Cognitive Training for Independent and Vital Elderly (ACTIVE; Jobe et al. 2001) has found long lasting</w:t>
      </w:r>
      <w:r w:rsidR="007C148A" w:rsidRPr="00912809">
        <w:rPr>
          <w:rFonts w:ascii="Times New Roman" w:hAnsi="Times New Roman" w:cs="Times New Roman"/>
        </w:rPr>
        <w:t xml:space="preserve"> </w:t>
      </w:r>
      <w:r w:rsidRPr="00912809">
        <w:rPr>
          <w:rFonts w:ascii="Times New Roman" w:hAnsi="Times New Roman" w:cs="Times New Roman"/>
        </w:rPr>
        <w:t>effects (5 years; Willis et al. 2006) of relatively short cognitive training activities (10 hours).</w:t>
      </w:r>
    </w:p>
    <w:p w14:paraId="72A558D8" w14:textId="6965FA43" w:rsidR="007C148A" w:rsidRPr="00912809" w:rsidRDefault="00923996"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 xml:space="preserve">The specific aim of this proposal is to assess the effectiveness of </w:t>
      </w:r>
      <w:r w:rsidR="00EE2198" w:rsidRPr="00912809">
        <w:rPr>
          <w:rFonts w:ascii="Times New Roman" w:hAnsi="Times New Roman" w:cs="Times New Roman"/>
        </w:rPr>
        <w:t>A Fictitious Brain Training Program</w:t>
      </w:r>
      <w:r w:rsidRPr="00912809">
        <w:rPr>
          <w:rFonts w:ascii="Times New Roman" w:hAnsi="Times New Roman" w:cs="Times New Roman"/>
        </w:rPr>
        <w:t xml:space="preserve"> on</w:t>
      </w:r>
      <w:r w:rsidR="007C148A" w:rsidRPr="00912809">
        <w:rPr>
          <w:rFonts w:ascii="Times New Roman" w:hAnsi="Times New Roman" w:cs="Times New Roman"/>
        </w:rPr>
        <w:t xml:space="preserve"> </w:t>
      </w:r>
      <w:r w:rsidRPr="00912809">
        <w:rPr>
          <w:rFonts w:ascii="Times New Roman" w:hAnsi="Times New Roman" w:cs="Times New Roman"/>
        </w:rPr>
        <w:t>research participants followed longitudinally who may be experiencing the very earliest signs of</w:t>
      </w:r>
      <w:r w:rsidR="007C148A" w:rsidRPr="00912809">
        <w:rPr>
          <w:rFonts w:ascii="Times New Roman" w:hAnsi="Times New Roman" w:cs="Times New Roman"/>
        </w:rPr>
        <w:t xml:space="preserve"> </w:t>
      </w:r>
      <w:r w:rsidRPr="00912809">
        <w:rPr>
          <w:rFonts w:ascii="Times New Roman" w:hAnsi="Times New Roman" w:cs="Times New Roman"/>
        </w:rPr>
        <w:t xml:space="preserve">cognitive decline. </w:t>
      </w:r>
      <w:r w:rsidR="007C148A" w:rsidRPr="00912809">
        <w:rPr>
          <w:rFonts w:ascii="Times New Roman" w:hAnsi="Times New Roman" w:cs="Times New Roman"/>
        </w:rPr>
        <w:t>Recent research tracking the trajectory of age related cognitive decline (e.g., Mungas et al. 2010) has suggested that it may be possible to identify cognitively healthy individuals at risk for significant imminent cognitive decline by examining baseline cognitive assessments or recent change, even though test scores do not reach the abnormal range.</w:t>
      </w:r>
    </w:p>
    <w:p w14:paraId="38F1902B" w14:textId="69C9E60A" w:rsidR="00407400" w:rsidRPr="00912809" w:rsidRDefault="00485983" w:rsidP="00485983">
      <w:pPr>
        <w:widowControl w:val="0"/>
        <w:autoSpaceDE w:val="0"/>
        <w:autoSpaceDN w:val="0"/>
        <w:adjustRightInd w:val="0"/>
        <w:jc w:val="center"/>
        <w:rPr>
          <w:rFonts w:ascii="Times New Roman" w:hAnsi="Times New Roman" w:cs="Times New Roman"/>
          <w:b/>
        </w:rPr>
      </w:pPr>
      <w:r w:rsidRPr="00912809">
        <w:rPr>
          <w:rFonts w:ascii="Times New Roman" w:hAnsi="Times New Roman" w:cs="Times New Roman"/>
          <w:b/>
        </w:rPr>
        <w:t>Background</w:t>
      </w:r>
    </w:p>
    <w:p w14:paraId="508D7913" w14:textId="77777777" w:rsidR="00534DC9" w:rsidRPr="00912809" w:rsidRDefault="00534DC9" w:rsidP="00407400">
      <w:pPr>
        <w:widowControl w:val="0"/>
        <w:autoSpaceDE w:val="0"/>
        <w:autoSpaceDN w:val="0"/>
        <w:adjustRightInd w:val="0"/>
        <w:rPr>
          <w:rFonts w:ascii="Times New Roman" w:hAnsi="Times New Roman" w:cs="Times New Roman"/>
        </w:rPr>
      </w:pPr>
    </w:p>
    <w:p w14:paraId="6DF7BA5D" w14:textId="335AA301" w:rsidR="00ED5F06" w:rsidRPr="00912809" w:rsidRDefault="00407400"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Techniques for maintaining and enhancing cognitive function in an increasingly aging</w:t>
      </w:r>
      <w:r w:rsidR="00ED5F06" w:rsidRPr="00912809">
        <w:rPr>
          <w:rFonts w:ascii="Times New Roman" w:hAnsi="Times New Roman" w:cs="Times New Roman"/>
        </w:rPr>
        <w:t xml:space="preserve"> </w:t>
      </w:r>
      <w:r w:rsidRPr="00912809">
        <w:rPr>
          <w:rFonts w:ascii="Times New Roman" w:hAnsi="Times New Roman" w:cs="Times New Roman"/>
        </w:rPr>
        <w:lastRenderedPageBreak/>
        <w:t>population are of great potential benefit to those who might suffer from Alzheimer’s disease and</w:t>
      </w:r>
      <w:r w:rsidR="00ED5F06" w:rsidRPr="00912809">
        <w:rPr>
          <w:rFonts w:ascii="Times New Roman" w:hAnsi="Times New Roman" w:cs="Times New Roman"/>
        </w:rPr>
        <w:t xml:space="preserve"> </w:t>
      </w:r>
      <w:r w:rsidRPr="00912809">
        <w:rPr>
          <w:rFonts w:ascii="Times New Roman" w:hAnsi="Times New Roman" w:cs="Times New Roman"/>
        </w:rPr>
        <w:t>related disorders and also to society as a whole. Higher cognitive function leads to better</w:t>
      </w:r>
      <w:r w:rsidR="00ED5F06" w:rsidRPr="00912809">
        <w:rPr>
          <w:rFonts w:ascii="Times New Roman" w:hAnsi="Times New Roman" w:cs="Times New Roman"/>
        </w:rPr>
        <w:t xml:space="preserve"> </w:t>
      </w:r>
      <w:r w:rsidRPr="00912809">
        <w:rPr>
          <w:rFonts w:ascii="Times New Roman" w:hAnsi="Times New Roman" w:cs="Times New Roman"/>
        </w:rPr>
        <w:t>maintenance of activities of daily life, less need for chronic care, and direct improvements in quality of life. Research examining effective methods for cognitive enhancement is becoming increasingly prevalent and has led to a number of recent review studies, e.g., Hertzog et al. (2009), Lustig et al. (2009), Green &amp; Bavalier (2008). These studies review evidence from both longitudinal studies of</w:t>
      </w:r>
      <w:r w:rsidR="00ED5F06" w:rsidRPr="00912809">
        <w:rPr>
          <w:rFonts w:ascii="Times New Roman" w:hAnsi="Times New Roman" w:cs="Times New Roman"/>
        </w:rPr>
        <w:t xml:space="preserve"> increased levels of mental activity on maintenance of cognitive function and intervention studies aimed at directly improving cognition with targeted cognitive training. For these cognitive interventions to provide widespread benefit, it is critical to identify who will gain from cognitive intervention studies and to assess methods of administering effective cognitive training.</w:t>
      </w:r>
    </w:p>
    <w:p w14:paraId="03F2D8F1" w14:textId="22A3BA20" w:rsidR="00407400" w:rsidRPr="00912809" w:rsidRDefault="00ED5F06"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In a large scale cognitive intervention study (ACTIVE), Ball et al. (2002) found that training increased cognitive function with as little as 10 hours of task</w:t>
      </w:r>
      <w:r w:rsidR="00D8607A">
        <w:rPr>
          <w:rFonts w:ascii="American Typewriter" w:hAnsi="American Typewriter" w:cs="American Typewriter"/>
        </w:rPr>
        <w:t>-</w:t>
      </w:r>
      <w:r w:rsidRPr="00912809">
        <w:rPr>
          <w:rFonts w:ascii="Times New Roman" w:hAnsi="Times New Roman" w:cs="Times New Roman"/>
        </w:rPr>
        <w:t>specific training and these gains were still evident 5 years later (Willis et al. 2006). However, none of the three types of training used in that study were found to generalize to the other types of cognitive function. Participants were trained on either verbal episodic memory, reasoning (pattern identification), or speed</w:t>
      </w:r>
      <w:r w:rsidR="00D8607A">
        <w:rPr>
          <w:rFonts w:ascii="American Typewriter" w:hAnsi="American Typewriter" w:cs="American Typewriter"/>
        </w:rPr>
        <w:t>-</w:t>
      </w:r>
      <w:r w:rsidRPr="00912809">
        <w:rPr>
          <w:rFonts w:ascii="Times New Roman" w:hAnsi="Times New Roman" w:cs="Times New Roman"/>
        </w:rPr>
        <w:t>of</w:t>
      </w:r>
      <w:r w:rsidR="00D8607A">
        <w:rPr>
          <w:rFonts w:ascii="American Typewriter" w:hAnsi="American Typewriter" w:cs="American Typewriter"/>
        </w:rPr>
        <w:t>-</w:t>
      </w:r>
      <w:r w:rsidRPr="00912809">
        <w:rPr>
          <w:rFonts w:ascii="Times New Roman" w:hAnsi="Times New Roman" w:cs="Times New Roman"/>
        </w:rPr>
        <w:t xml:space="preserve">processing (visual search skills). Gains were observed in the domain of training, but not on the other two domains. As noted by Salthouse (2006), this result is inconsistent with the strongest form of the “use it or lose it” hypothesis. However, it does hold promise for cognitive training interventions that train broadly across a wide variety of domains. The hypotheses implied by the “use it or lose it” hypothesis is that cognitive training is protective broadly against the cognitive decline associated with aging. The more commonly observed specific areas of training improvement suggest an analogy to physical fitness training: the brain should not be </w:t>
      </w:r>
      <w:r w:rsidRPr="00912809">
        <w:rPr>
          <w:rFonts w:ascii="Times New Roman" w:hAnsi="Times New Roman" w:cs="Times New Roman"/>
        </w:rPr>
        <w:lastRenderedPageBreak/>
        <w:t>thought of as a single “muscle” to be strengthened but as a collection of individual abilities that could each be improved through “exercise.” In addition, the analogy could be extended to the idea that cognitive training “exercise” should be thought of as an activity to be engaged in on a regular basis, not as a single intervention.</w:t>
      </w:r>
    </w:p>
    <w:p w14:paraId="4298D8E4" w14:textId="51C38928" w:rsidR="00CA1F9A" w:rsidRPr="00912809" w:rsidRDefault="00ED5F06"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The cognitive training that will be used in the proposed project is based on an internet delivered set of activities designed by the company BrainExercise. The training is based on practice across a wide range of cognitive abilities, and by being highly available via the internet, is also available for regular follow</w:t>
      </w:r>
      <w:r w:rsidR="00D12F80">
        <w:rPr>
          <w:rFonts w:ascii="American Typewriter" w:hAnsi="American Typewriter" w:cs="American Typewriter"/>
        </w:rPr>
        <w:t>-</w:t>
      </w:r>
      <w:r w:rsidRPr="00912809">
        <w:rPr>
          <w:rFonts w:ascii="Times New Roman" w:hAnsi="Times New Roman" w:cs="Times New Roman"/>
        </w:rPr>
        <w:t>up re</w:t>
      </w:r>
      <w:r w:rsidR="00D12F80">
        <w:rPr>
          <w:rFonts w:ascii="American Typewriter" w:hAnsi="American Typewriter" w:cs="American Typewriter"/>
        </w:rPr>
        <w:t>-</w:t>
      </w:r>
      <w:r w:rsidRPr="00912809">
        <w:rPr>
          <w:rFonts w:ascii="Times New Roman" w:hAnsi="Times New Roman" w:cs="Times New Roman"/>
        </w:rPr>
        <w:t>training to maintain benefits. With this type of intervention, even if a cognitive intervention training does not provide a global benefit and delay decline across all types of cognition, training can be used across many areas to increase overall function. The ability to deliver cognitive tr</w:t>
      </w:r>
      <w:r w:rsidR="00CA1F9A" w:rsidRPr="00912809">
        <w:rPr>
          <w:rFonts w:ascii="Times New Roman" w:hAnsi="Times New Roman" w:cs="Times New Roman"/>
        </w:rPr>
        <w:t xml:space="preserve">aining via the internet becomes </w:t>
      </w:r>
      <w:r w:rsidRPr="00912809">
        <w:rPr>
          <w:rFonts w:ascii="Times New Roman" w:hAnsi="Times New Roman" w:cs="Times New Roman"/>
        </w:rPr>
        <w:t>important logistically since the benefit of training may depend on</w:t>
      </w:r>
      <w:r w:rsidR="00CA1F9A" w:rsidRPr="00912809">
        <w:rPr>
          <w:rFonts w:ascii="Times New Roman" w:hAnsi="Times New Roman" w:cs="Times New Roman"/>
        </w:rPr>
        <w:t xml:space="preserve"> regular access to a broad array of cognitive activities. In the successful ACTIVE study, training was administered in face-to-face sessions requiring significant personnel and logistical support.</w:t>
      </w:r>
    </w:p>
    <w:p w14:paraId="48158AA5" w14:textId="5EA3D773" w:rsidR="00407400" w:rsidRPr="00912809" w:rsidRDefault="00761DED"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The issue of identifying tasks suitable for cognitive training with memory</w:t>
      </w:r>
      <w:r w:rsidR="00D8607A">
        <w:rPr>
          <w:rFonts w:ascii="American Typewriter" w:hAnsi="American Typewriter" w:cs="American Typewriter"/>
        </w:rPr>
        <w:t>-</w:t>
      </w:r>
      <w:r w:rsidRPr="00912809">
        <w:rPr>
          <w:rFonts w:ascii="Times New Roman" w:hAnsi="Times New Roman" w:cs="Times New Roman"/>
        </w:rPr>
        <w:t>impaired patients is an important one. In a follow</w:t>
      </w:r>
      <w:r w:rsidR="00D8607A">
        <w:rPr>
          <w:rFonts w:ascii="American Typewriter" w:hAnsi="American Typewriter" w:cs="American Typewriter"/>
        </w:rPr>
        <w:t>-</w:t>
      </w:r>
      <w:r w:rsidRPr="00912809">
        <w:rPr>
          <w:rFonts w:ascii="Times New Roman" w:hAnsi="Times New Roman" w:cs="Times New Roman"/>
        </w:rPr>
        <w:t>up reanalysis of the ACTIVE study data, Unverzagt et al. (2007) found that patients scoring &gt;1.5 standard deviations low on memory tests did not benefit from the verbal episodic memory training in ACTIVE. In addition to seeing cognitive training as a method for delayin</w:t>
      </w:r>
      <w:r w:rsidR="00485983" w:rsidRPr="00912809">
        <w:rPr>
          <w:rFonts w:ascii="Times New Roman" w:hAnsi="Times New Roman" w:cs="Times New Roman"/>
        </w:rPr>
        <w:t xml:space="preserve">g </w:t>
      </w:r>
      <w:r w:rsidRPr="00912809">
        <w:rPr>
          <w:rFonts w:ascii="Times New Roman" w:hAnsi="Times New Roman" w:cs="Times New Roman"/>
        </w:rPr>
        <w:t>or reducing the onset of memory disorders such as MCI or AD (as in Verghese et al. 2003), suitable interventions to try to rehabilitate memory function or train compensatory strategies may provide an important benefit to MCI and AD patients.</w:t>
      </w:r>
    </w:p>
    <w:p w14:paraId="0BCA3499" w14:textId="6B22CD07" w:rsidR="00AF08CB" w:rsidRPr="00912809" w:rsidRDefault="00AF08CB" w:rsidP="00AF08CB">
      <w:pPr>
        <w:widowControl w:val="0"/>
        <w:autoSpaceDE w:val="0"/>
        <w:autoSpaceDN w:val="0"/>
        <w:adjustRightInd w:val="0"/>
        <w:spacing w:line="480" w:lineRule="auto"/>
        <w:rPr>
          <w:rFonts w:ascii="Times New Roman" w:hAnsi="Times New Roman" w:cs="Times New Roman"/>
        </w:rPr>
      </w:pPr>
      <w:r w:rsidRPr="00912809">
        <w:rPr>
          <w:rFonts w:ascii="Times New Roman" w:hAnsi="Times New Roman" w:cs="Times New Roman"/>
        </w:rPr>
        <w:t xml:space="preserve">Numerous studies have suggested that elderly who are currently cognitively within the normal range, but on the lower end of the range are at risk for subsequent cognitive decline, including </w:t>
      </w:r>
      <w:r w:rsidRPr="00912809">
        <w:rPr>
          <w:rFonts w:ascii="Times New Roman" w:hAnsi="Times New Roman" w:cs="Times New Roman"/>
        </w:rPr>
        <w:lastRenderedPageBreak/>
        <w:t xml:space="preserve">the development of Alzheimer’s Disease (Rubin et al, 1998; Sliwinski, Lipton, Buschke, &amp; Stewart, 1996).  </w:t>
      </w:r>
    </w:p>
    <w:p w14:paraId="46DA6C2B" w14:textId="5765E76E" w:rsidR="00AF08CB" w:rsidRPr="00912809" w:rsidRDefault="00AF08CB"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 xml:space="preserve">Older participants who score within normal cognitive ranges but who exhibit personal cognitive decline within that normal range are also at higher risk for the later development of Alzheimer’s Disease (Villemagne et al, 2008; Collie et al, 2001). The most at-risk group of currently healthy elderly may be those who have shown some cognitive decline and are now at the bottom of the healthy range. Since this proposal is to investigate at the effectiveness of cognitive training in patients at risk for Alzheimer’s Disease, the ideal comparison groups are healthy older adults who are at increased risk relative to their age group (cognitively normal, but lower scoring) and those who are cognitively normal and exhibiting no current evidence of memory impairment. </w:t>
      </w:r>
    </w:p>
    <w:p w14:paraId="44747900" w14:textId="77777777" w:rsidR="00AF08CB" w:rsidRPr="00912809" w:rsidRDefault="00AF08CB" w:rsidP="00AF08CB">
      <w:pPr>
        <w:widowControl w:val="0"/>
        <w:autoSpaceDE w:val="0"/>
        <w:autoSpaceDN w:val="0"/>
        <w:adjustRightInd w:val="0"/>
        <w:rPr>
          <w:rFonts w:ascii="Times New Roman" w:hAnsi="Times New Roman" w:cs="Times New Roman"/>
          <w:sz w:val="22"/>
          <w:szCs w:val="22"/>
        </w:rPr>
      </w:pPr>
    </w:p>
    <w:p w14:paraId="7D74A598" w14:textId="5AFE7C01" w:rsidR="00407400" w:rsidRPr="00912809" w:rsidRDefault="00485983" w:rsidP="00485983">
      <w:pPr>
        <w:widowControl w:val="0"/>
        <w:autoSpaceDE w:val="0"/>
        <w:autoSpaceDN w:val="0"/>
        <w:adjustRightInd w:val="0"/>
        <w:spacing w:line="480" w:lineRule="auto"/>
        <w:jc w:val="center"/>
        <w:rPr>
          <w:rFonts w:ascii="Times New Roman" w:hAnsi="Times New Roman" w:cs="Times New Roman"/>
          <w:b/>
        </w:rPr>
      </w:pPr>
      <w:r w:rsidRPr="00912809">
        <w:rPr>
          <w:rFonts w:ascii="Times New Roman" w:hAnsi="Times New Roman" w:cs="Times New Roman"/>
          <w:b/>
        </w:rPr>
        <w:t>Significance</w:t>
      </w:r>
    </w:p>
    <w:p w14:paraId="7F01A742" w14:textId="5BE9A1EE" w:rsidR="00407400" w:rsidRPr="00912809" w:rsidRDefault="00761DED"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The proposed research will use an online</w:t>
      </w:r>
      <w:r w:rsidR="00763497">
        <w:rPr>
          <w:rFonts w:ascii="American Typewriter" w:hAnsi="American Typewriter" w:cs="American Typewriter"/>
        </w:rPr>
        <w:t>-</w:t>
      </w:r>
      <w:r w:rsidRPr="00912809">
        <w:rPr>
          <w:rFonts w:ascii="Times New Roman" w:hAnsi="Times New Roman" w:cs="Times New Roman"/>
        </w:rPr>
        <w:t>based software company to administer a structured intervention of cognitive skill training to patients experiencing some memory decline. Prior intervention studies have typically provided cognitive training in individual or small</w:t>
      </w:r>
      <w:r w:rsidR="00D8607A">
        <w:rPr>
          <w:rFonts w:ascii="American Typewriter" w:hAnsi="American Typewriter" w:cs="American Typewriter"/>
        </w:rPr>
        <w:t>-</w:t>
      </w:r>
      <w:r w:rsidRPr="00912809">
        <w:rPr>
          <w:rFonts w:ascii="Times New Roman" w:hAnsi="Times New Roman" w:cs="Times New Roman"/>
        </w:rPr>
        <w:t>group environments with the patients physically present with a trainer. If interventions based on training via the internet are shown to have similar benefits, many more people can gain these benefits since the labor involved in administering this type of training is much lower. In addition, improvements in the type of training administered can be made centrally and more quickly positively impact many more patients. For the pilot intervention study proposed here, we will be working with the Brain Science division at</w:t>
      </w:r>
      <w:r w:rsidR="00485983" w:rsidRPr="00912809">
        <w:rPr>
          <w:rFonts w:ascii="Times New Roman" w:hAnsi="Times New Roman" w:cs="Times New Roman"/>
        </w:rPr>
        <w:t xml:space="preserve"> </w:t>
      </w:r>
      <w:r w:rsidRPr="00912809">
        <w:rPr>
          <w:rFonts w:ascii="Times New Roman" w:hAnsi="Times New Roman" w:cs="Times New Roman"/>
        </w:rPr>
        <w:t>A Fictitious Company. The Fictitious program is a home</w:t>
      </w:r>
      <w:r w:rsidR="00D8607A">
        <w:rPr>
          <w:rFonts w:ascii="American Typewriter" w:hAnsi="American Typewriter" w:cs="American Typewriter"/>
        </w:rPr>
        <w:t>-</w:t>
      </w:r>
      <w:r w:rsidRPr="00912809">
        <w:rPr>
          <w:rFonts w:ascii="Times New Roman" w:hAnsi="Times New Roman" w:cs="Times New Roman"/>
        </w:rPr>
        <w:t xml:space="preserve">based, computerized, cognitive training program in which a customized training plan is developed for each participant based on an initial baseline cognitive assessment and ongoing </w:t>
      </w:r>
      <w:r w:rsidRPr="00912809">
        <w:rPr>
          <w:rFonts w:ascii="Times New Roman" w:hAnsi="Times New Roman" w:cs="Times New Roman"/>
        </w:rPr>
        <w:lastRenderedPageBreak/>
        <w:t>training progress. The training plan is based on 21 different tasks that each focus on one or two of 14 different specific cognitive abilities. To collaborate on examining the effectiveness of their training plan, they are making available licenses for all study participants to access the training program without cost. In addition, all performance data on all</w:t>
      </w:r>
      <w:r w:rsidR="00B33239" w:rsidRPr="00912809">
        <w:rPr>
          <w:rFonts w:ascii="Times New Roman" w:hAnsi="Times New Roman" w:cs="Times New Roman"/>
        </w:rPr>
        <w:t xml:space="preserve"> </w:t>
      </w:r>
      <w:r w:rsidRPr="00912809">
        <w:rPr>
          <w:rFonts w:ascii="Times New Roman" w:hAnsi="Times New Roman" w:cs="Times New Roman"/>
        </w:rPr>
        <w:t>compliance, cognitive assessments and performance on training components will be available for collaborative analysis to assess efficacy of specific training elements in our study population.</w:t>
      </w:r>
    </w:p>
    <w:p w14:paraId="16E25BBD" w14:textId="2B80BB37" w:rsidR="008B792E" w:rsidRPr="00912809" w:rsidRDefault="008B792E"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The ability to deliver cognitive training via the internet holds tremendous promise for making training benefits available widely. Concerns about the task</w:t>
      </w:r>
      <w:r w:rsidR="00D8607A">
        <w:rPr>
          <w:rFonts w:ascii="American Typewriter" w:hAnsi="American Typewriter" w:cs="American Typewriter"/>
        </w:rPr>
        <w:t>-</w:t>
      </w:r>
      <w:r w:rsidRPr="00912809">
        <w:rPr>
          <w:rFonts w:ascii="Times New Roman" w:hAnsi="Times New Roman" w:cs="Times New Roman"/>
        </w:rPr>
        <w:t>specificity of benefits and the need for consistent training to maintain cognitive function can be met by making training easily available at home. The proposed research will work with the cognitive science research group of the A Fictitious company to assess the effectiveness of their targeted, individually customized cognitive training methods to improve cognitive functions in patients engaged in long</w:t>
      </w:r>
      <w:r w:rsidR="00D8607A">
        <w:rPr>
          <w:rFonts w:ascii="American Typewriter" w:hAnsi="American Typewriter" w:cs="American Typewriter"/>
        </w:rPr>
        <w:t>-</w:t>
      </w:r>
      <w:r w:rsidRPr="00912809">
        <w:rPr>
          <w:rFonts w:ascii="Times New Roman" w:hAnsi="Times New Roman" w:cs="Times New Roman"/>
        </w:rPr>
        <w:t>term outcome research at the Brain Center at an Important University.</w:t>
      </w:r>
    </w:p>
    <w:p w14:paraId="7D7A96AB" w14:textId="3220B5DA" w:rsidR="00407400" w:rsidRPr="00912809" w:rsidRDefault="00485983" w:rsidP="00485983">
      <w:pPr>
        <w:widowControl w:val="0"/>
        <w:autoSpaceDE w:val="0"/>
        <w:autoSpaceDN w:val="0"/>
        <w:adjustRightInd w:val="0"/>
        <w:spacing w:line="480" w:lineRule="auto"/>
        <w:jc w:val="center"/>
        <w:rPr>
          <w:rFonts w:ascii="Times New Roman" w:hAnsi="Times New Roman" w:cs="Times New Roman"/>
          <w:b/>
        </w:rPr>
      </w:pPr>
      <w:r w:rsidRPr="00912809">
        <w:rPr>
          <w:rFonts w:ascii="Times New Roman" w:hAnsi="Times New Roman" w:cs="Times New Roman"/>
          <w:b/>
        </w:rPr>
        <w:t>Proposed Study</w:t>
      </w:r>
    </w:p>
    <w:p w14:paraId="7F61D41F" w14:textId="77777777" w:rsidR="00AD4050" w:rsidRDefault="006161E2" w:rsidP="00B33239">
      <w:pPr>
        <w:widowControl w:val="0"/>
        <w:autoSpaceDE w:val="0"/>
        <w:autoSpaceDN w:val="0"/>
        <w:adjustRightInd w:val="0"/>
        <w:spacing w:line="480" w:lineRule="auto"/>
        <w:rPr>
          <w:rFonts w:ascii="Times New Roman" w:hAnsi="Times New Roman" w:cs="Times New Roman"/>
          <w:b/>
        </w:rPr>
      </w:pPr>
      <w:r w:rsidRPr="00912809">
        <w:rPr>
          <w:rFonts w:ascii="Times New Roman" w:hAnsi="Times New Roman" w:cs="Times New Roman"/>
          <w:b/>
        </w:rPr>
        <w:t xml:space="preserve">Participants: </w:t>
      </w:r>
    </w:p>
    <w:p w14:paraId="0C4393F8" w14:textId="67139A54" w:rsidR="00B33239" w:rsidRPr="00912809" w:rsidRDefault="00D12F80" w:rsidP="00AD4050">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Forty</w:t>
      </w:r>
      <w:r w:rsidR="006161E2" w:rsidRPr="00912809">
        <w:rPr>
          <w:rFonts w:ascii="Times New Roman" w:hAnsi="Times New Roman" w:cs="Times New Roman"/>
        </w:rPr>
        <w:t xml:space="preserve"> cognitively normal participants will be recruited, including 20 participants scoring 1 SD below age and IQ-adjusted norms on neuropsychological tests of memory (Rentz et al. 2004), and 20 participants scoring no worse than .5 SD below adjusted norms. Participants will be recruited from </w:t>
      </w:r>
      <w:r w:rsidR="00485983" w:rsidRPr="00912809">
        <w:rPr>
          <w:rFonts w:ascii="Times New Roman" w:hAnsi="Times New Roman" w:cs="Times New Roman"/>
        </w:rPr>
        <w:t>A University</w:t>
      </w:r>
      <w:r w:rsidR="006161E2" w:rsidRPr="00912809">
        <w:rPr>
          <w:rFonts w:ascii="Times New Roman" w:hAnsi="Times New Roman" w:cs="Times New Roman"/>
        </w:rPr>
        <w:t xml:space="preserve">. </w:t>
      </w:r>
      <w:r w:rsidR="00AF08CB" w:rsidRPr="00912809">
        <w:rPr>
          <w:rFonts w:ascii="Times New Roman" w:hAnsi="Times New Roman" w:cs="Times New Roman"/>
        </w:rPr>
        <w:t xml:space="preserve"> </w:t>
      </w:r>
      <w:r w:rsidR="006161E2" w:rsidRPr="00912809">
        <w:rPr>
          <w:rFonts w:ascii="Times New Roman" w:hAnsi="Times New Roman" w:cs="Times New Roman"/>
        </w:rPr>
        <w:t xml:space="preserve">The patients will be randomly assigned to two groups: intervention and waitlist (baseline) control. The intervention group will receive cognitive training via Fictitious Brain Training Program over a two month period. The waitlist control will not initially receive training. However, since we expect that the training will provide benefits to the patients, participants in the waitlist control group will be given access to the </w:t>
      </w:r>
      <w:r w:rsidR="00B33239" w:rsidRPr="00912809">
        <w:rPr>
          <w:rFonts w:ascii="Times New Roman" w:hAnsi="Times New Roman" w:cs="Times New Roman"/>
        </w:rPr>
        <w:t xml:space="preserve">Fictitious </w:t>
      </w:r>
      <w:r w:rsidR="006161E2" w:rsidRPr="00912809">
        <w:rPr>
          <w:rFonts w:ascii="Times New Roman" w:hAnsi="Times New Roman" w:cs="Times New Roman"/>
        </w:rPr>
        <w:t xml:space="preserve">Brain </w:t>
      </w:r>
      <w:r w:rsidR="006161E2" w:rsidRPr="00912809">
        <w:rPr>
          <w:rFonts w:ascii="Times New Roman" w:hAnsi="Times New Roman" w:cs="Times New Roman"/>
        </w:rPr>
        <w:lastRenderedPageBreak/>
        <w:t xml:space="preserve">Training Program software at the end of the protocol following the “post-training” assessment. This ensures fair and ethical treatment of groups as well as providing additional data about the effectiveness of </w:t>
      </w:r>
      <w:r w:rsidR="00B33239" w:rsidRPr="00912809">
        <w:rPr>
          <w:rFonts w:ascii="Times New Roman" w:hAnsi="Times New Roman" w:cs="Times New Roman"/>
        </w:rPr>
        <w:t xml:space="preserve">the </w:t>
      </w:r>
      <w:r w:rsidR="006161E2" w:rsidRPr="00912809">
        <w:rPr>
          <w:rFonts w:ascii="Times New Roman" w:hAnsi="Times New Roman" w:cs="Times New Roman"/>
        </w:rPr>
        <w:t xml:space="preserve">Fictitious Brain Training Program. </w:t>
      </w:r>
    </w:p>
    <w:p w14:paraId="3F5625C2" w14:textId="453A1352" w:rsidR="006161E2" w:rsidRPr="00912809" w:rsidRDefault="006161E2"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There are no major risks to patients who participate in the research. The training program is designed to be self</w:t>
      </w:r>
      <w:r w:rsidR="00D8607A">
        <w:rPr>
          <w:rFonts w:ascii="American Typewriter" w:hAnsi="American Typewriter" w:cs="American Typewriter"/>
        </w:rPr>
        <w:t>-</w:t>
      </w:r>
      <w:r w:rsidRPr="00912809">
        <w:rPr>
          <w:rFonts w:ascii="Times New Roman" w:hAnsi="Times New Roman" w:cs="Times New Roman"/>
        </w:rPr>
        <w:t>paced so that patients can manage fatigue or frustration. Patients may elect to stop participating in the study at any time. The potential benefits of the proposed research are considerable. The study protocol may provide a treatment to slow or reverse the cognitive decline associated with MCI (and Alzheimer’s Disease) using the internet, making this treatment broadly and inexpensively accessible.</w:t>
      </w:r>
    </w:p>
    <w:p w14:paraId="739B5AB1" w14:textId="77777777" w:rsidR="0015382E" w:rsidRDefault="00485983" w:rsidP="00B33239">
      <w:pPr>
        <w:widowControl w:val="0"/>
        <w:autoSpaceDE w:val="0"/>
        <w:autoSpaceDN w:val="0"/>
        <w:adjustRightInd w:val="0"/>
        <w:spacing w:line="480" w:lineRule="auto"/>
        <w:rPr>
          <w:rFonts w:ascii="Times New Roman" w:hAnsi="Times New Roman" w:cs="Times New Roman"/>
        </w:rPr>
      </w:pPr>
      <w:r w:rsidRPr="00912809">
        <w:rPr>
          <w:rFonts w:ascii="Times New Roman" w:hAnsi="Times New Roman" w:cs="Times New Roman"/>
          <w:b/>
        </w:rPr>
        <w:t>Procedure</w:t>
      </w:r>
      <w:r w:rsidR="00B14868">
        <w:rPr>
          <w:rFonts w:ascii="Times New Roman" w:hAnsi="Times New Roman" w:cs="Times New Roman"/>
          <w:b/>
        </w:rPr>
        <w:t>s</w:t>
      </w:r>
      <w:r w:rsidRPr="00912809">
        <w:rPr>
          <w:rFonts w:ascii="Times New Roman" w:hAnsi="Times New Roman" w:cs="Times New Roman"/>
          <w:b/>
        </w:rPr>
        <w:t>:</w:t>
      </w:r>
      <w:r w:rsidRPr="00912809">
        <w:rPr>
          <w:rFonts w:ascii="Times New Roman" w:hAnsi="Times New Roman" w:cs="Times New Roman"/>
        </w:rPr>
        <w:t xml:space="preserve"> </w:t>
      </w:r>
    </w:p>
    <w:p w14:paraId="292112B1" w14:textId="6DE1DAB3" w:rsidR="00485983" w:rsidRPr="00912809" w:rsidRDefault="00485983" w:rsidP="00763497">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Once identified as a candidate for enrollment, patients will be met with in person at their residence. Patients will have the training protocol described and provide informed consent if they wish to enroll. Availability of necessary internet access will be assessed. Once enrolled, patients will be provided with a license to access The Brain Training Program and a</w:t>
      </w:r>
      <w:r w:rsidR="00763497">
        <w:rPr>
          <w:rFonts w:ascii="Times New Roman" w:hAnsi="Times New Roman" w:cs="Times New Roman"/>
        </w:rPr>
        <w:t xml:space="preserve"> </w:t>
      </w:r>
      <w:r w:rsidRPr="00912809">
        <w:rPr>
          <w:rFonts w:ascii="Times New Roman" w:hAnsi="Times New Roman" w:cs="Times New Roman"/>
        </w:rPr>
        <w:t>research assistant will guide them thro</w:t>
      </w:r>
      <w:r w:rsidR="0000389D">
        <w:rPr>
          <w:rFonts w:ascii="Times New Roman" w:hAnsi="Times New Roman" w:cs="Times New Roman"/>
        </w:rPr>
        <w:t xml:space="preserve">ugh the initial setup process. </w:t>
      </w:r>
      <w:r w:rsidRPr="00912809">
        <w:rPr>
          <w:rFonts w:ascii="Times New Roman" w:hAnsi="Times New Roman" w:cs="Times New Roman"/>
        </w:rPr>
        <w:t>The intervention will follow the standard Brain Training Program practice: initial assessment on a range of cognitive functions followed by 24 20</w:t>
      </w:r>
      <w:r w:rsidR="00763497">
        <w:rPr>
          <w:rFonts w:ascii="American Typewriter" w:hAnsi="American Typewriter" w:cs="American Typewriter"/>
        </w:rPr>
        <w:t>-</w:t>
      </w:r>
      <w:r w:rsidRPr="00912809">
        <w:rPr>
          <w:rFonts w:ascii="Times New Roman" w:hAnsi="Times New Roman" w:cs="Times New Roman"/>
        </w:rPr>
        <w:t>minute training sessions over approximately 8 weeks. The rate</w:t>
      </w:r>
      <w:r w:rsidR="00763497">
        <w:rPr>
          <w:rFonts w:ascii="Times New Roman" w:hAnsi="Times New Roman" w:cs="Times New Roman"/>
        </w:rPr>
        <w:t xml:space="preserve"> </w:t>
      </w:r>
      <w:r w:rsidRPr="00912809">
        <w:rPr>
          <w:rFonts w:ascii="Times New Roman" w:hAnsi="Times New Roman" w:cs="Times New Roman"/>
        </w:rPr>
        <w:t>of training sessions recommended is 3 sessions per week but is ultimately chosen by the patient.</w:t>
      </w:r>
    </w:p>
    <w:p w14:paraId="66F3537F" w14:textId="42BCB0E4" w:rsidR="006161E2" w:rsidRPr="00912809" w:rsidRDefault="00485983" w:rsidP="00485983">
      <w:pPr>
        <w:widowControl w:val="0"/>
        <w:autoSpaceDE w:val="0"/>
        <w:autoSpaceDN w:val="0"/>
        <w:adjustRightInd w:val="0"/>
        <w:spacing w:line="480" w:lineRule="auto"/>
        <w:rPr>
          <w:rFonts w:ascii="Times New Roman" w:hAnsi="Times New Roman" w:cs="Times New Roman"/>
        </w:rPr>
      </w:pPr>
      <w:r w:rsidRPr="00912809">
        <w:rPr>
          <w:rFonts w:ascii="Times New Roman" w:hAnsi="Times New Roman" w:cs="Times New Roman"/>
        </w:rPr>
        <w:t>These sessions are followed by a re</w:t>
      </w:r>
      <w:r w:rsidR="00763497">
        <w:rPr>
          <w:rFonts w:ascii="American Typewriter" w:hAnsi="American Typewriter" w:cs="American Typewriter"/>
        </w:rPr>
        <w:t>-</w:t>
      </w:r>
      <w:r w:rsidRPr="00912809">
        <w:rPr>
          <w:rFonts w:ascii="Times New Roman" w:hAnsi="Times New Roman" w:cs="Times New Roman"/>
        </w:rPr>
        <w:t>assessment within the Brain Training Program of performance on their identified group of 14 cognitive functions.</w:t>
      </w:r>
    </w:p>
    <w:p w14:paraId="47393F6E" w14:textId="32E0A30E" w:rsidR="00B33239" w:rsidRPr="00912809" w:rsidRDefault="00B33239"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Participants’ self-rating of quality of life will be assessed with a</w:t>
      </w:r>
      <w:r w:rsidR="00D84830">
        <w:rPr>
          <w:rFonts w:ascii="Times New Roman" w:hAnsi="Times New Roman" w:cs="Times New Roman"/>
        </w:rPr>
        <w:t xml:space="preserve"> Quality of Life-Alzheimer’s disease</w:t>
      </w:r>
      <w:r w:rsidRPr="00912809">
        <w:rPr>
          <w:rFonts w:ascii="Times New Roman" w:hAnsi="Times New Roman" w:cs="Times New Roman"/>
        </w:rPr>
        <w:t xml:space="preserve"> </w:t>
      </w:r>
      <w:r w:rsidR="00D84830">
        <w:rPr>
          <w:rFonts w:ascii="Times New Roman" w:hAnsi="Times New Roman" w:cs="Times New Roman"/>
        </w:rPr>
        <w:t>(</w:t>
      </w:r>
      <w:r w:rsidRPr="00912809">
        <w:rPr>
          <w:rFonts w:ascii="Times New Roman" w:hAnsi="Times New Roman" w:cs="Times New Roman"/>
        </w:rPr>
        <w:t>QoL-AD</w:t>
      </w:r>
      <w:r w:rsidR="00D84830">
        <w:rPr>
          <w:rFonts w:ascii="Times New Roman" w:hAnsi="Times New Roman" w:cs="Times New Roman"/>
        </w:rPr>
        <w:t>)</w:t>
      </w:r>
      <w:r w:rsidRPr="00912809">
        <w:rPr>
          <w:rFonts w:ascii="Times New Roman" w:hAnsi="Times New Roman" w:cs="Times New Roman"/>
        </w:rPr>
        <w:t xml:space="preserve"> scale described by Logson et al. (2002). While the current participants do not require an assessment of quality of life appropriate for cognitively impaired </w:t>
      </w:r>
      <w:r w:rsidRPr="00912809">
        <w:rPr>
          <w:rFonts w:ascii="Times New Roman" w:hAnsi="Times New Roman" w:cs="Times New Roman"/>
        </w:rPr>
        <w:lastRenderedPageBreak/>
        <w:t xml:space="preserve">individuals, all cognitive training improvement in these participants will also be compared with a group of patients who have a diagnosis of MCI and who are currently involved on an ongoing assessment of A Fictitious Brain Training Program. The same set of performance improvement instruments will be used in both studies to provide maximum comparability across all groups. </w:t>
      </w:r>
    </w:p>
    <w:p w14:paraId="7338B9B1" w14:textId="77777777" w:rsidR="0015382E" w:rsidRDefault="00485983" w:rsidP="00485983">
      <w:pPr>
        <w:widowControl w:val="0"/>
        <w:autoSpaceDE w:val="0"/>
        <w:autoSpaceDN w:val="0"/>
        <w:adjustRightInd w:val="0"/>
        <w:spacing w:line="480" w:lineRule="auto"/>
        <w:rPr>
          <w:rFonts w:ascii="Times New Roman" w:hAnsi="Times New Roman" w:cs="Times New Roman"/>
        </w:rPr>
      </w:pPr>
      <w:r w:rsidRPr="00912809">
        <w:rPr>
          <w:rFonts w:ascii="Times New Roman" w:hAnsi="Times New Roman" w:cs="Times New Roman"/>
          <w:b/>
        </w:rPr>
        <w:t>Hypotheses &amp; Analysis:</w:t>
      </w:r>
      <w:r w:rsidRPr="00912809">
        <w:rPr>
          <w:rFonts w:ascii="Times New Roman" w:hAnsi="Times New Roman" w:cs="Times New Roman"/>
        </w:rPr>
        <w:t xml:space="preserve"> </w:t>
      </w:r>
    </w:p>
    <w:p w14:paraId="75C42D0B" w14:textId="17CAA0A2" w:rsidR="00627010" w:rsidRPr="00912809" w:rsidRDefault="00485983" w:rsidP="00763497">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The intervention group is expected to exhibit reliably higher scores</w:t>
      </w:r>
      <w:r w:rsidR="00763497">
        <w:rPr>
          <w:rFonts w:ascii="Times New Roman" w:hAnsi="Times New Roman" w:cs="Times New Roman"/>
        </w:rPr>
        <w:t xml:space="preserve"> </w:t>
      </w:r>
      <w:r w:rsidRPr="00912809">
        <w:rPr>
          <w:rFonts w:ascii="Times New Roman" w:hAnsi="Times New Roman" w:cs="Times New Roman"/>
        </w:rPr>
        <w:t xml:space="preserve">on all post-training assessments than the waitlist control group. Scores on the </w:t>
      </w:r>
      <w:r w:rsidR="00B33239" w:rsidRPr="00912809">
        <w:rPr>
          <w:rFonts w:ascii="Times New Roman" w:hAnsi="Times New Roman" w:cs="Times New Roman"/>
        </w:rPr>
        <w:t xml:space="preserve">Fictitious </w:t>
      </w:r>
      <w:r w:rsidRPr="00912809">
        <w:rPr>
          <w:rFonts w:ascii="Times New Roman" w:hAnsi="Times New Roman" w:cs="Times New Roman"/>
        </w:rPr>
        <w:t xml:space="preserve">Brain Training Program cognitive assessments are very likely to improve reflecting the training invested in those specific cognitive tasks. </w:t>
      </w:r>
      <w:r w:rsidR="00AF08CB" w:rsidRPr="00912809">
        <w:rPr>
          <w:rFonts w:ascii="Times New Roman" w:hAnsi="Times New Roman" w:cs="Times New Roman"/>
        </w:rPr>
        <w:t xml:space="preserve"> </w:t>
      </w:r>
      <w:r w:rsidR="00627010" w:rsidRPr="00912809">
        <w:rPr>
          <w:rFonts w:ascii="Times New Roman" w:hAnsi="Times New Roman" w:cs="Times New Roman"/>
        </w:rPr>
        <w:t>Improvements on specific cognitive assessments will be compared to estimates of improved domain</w:t>
      </w:r>
      <w:r w:rsidR="00D8607A">
        <w:rPr>
          <w:rFonts w:ascii="American Typewriter" w:hAnsi="American Typewriter" w:cs="American Typewriter"/>
        </w:rPr>
        <w:t>-</w:t>
      </w:r>
      <w:r w:rsidR="00627010" w:rsidRPr="00912809">
        <w:rPr>
          <w:rFonts w:ascii="Times New Roman" w:hAnsi="Times New Roman" w:cs="Times New Roman"/>
        </w:rPr>
        <w:t xml:space="preserve">specific performance available via the Brain Training Program. </w:t>
      </w:r>
    </w:p>
    <w:p w14:paraId="09136296" w14:textId="2F978132" w:rsidR="00B33239" w:rsidRPr="00912809" w:rsidRDefault="00B33239" w:rsidP="00D12F80">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For the current population of cognitively normal participants who might be showing the first</w:t>
      </w:r>
      <w:r w:rsidR="00A52F5D">
        <w:rPr>
          <w:rFonts w:ascii="Times New Roman" w:hAnsi="Times New Roman" w:cs="Times New Roman"/>
        </w:rPr>
        <w:t xml:space="preserve"> </w:t>
      </w:r>
      <w:r w:rsidRPr="00912809">
        <w:rPr>
          <w:rFonts w:ascii="Times New Roman" w:hAnsi="Times New Roman" w:cs="Times New Roman"/>
        </w:rPr>
        <w:t>signs of memory impairment, changes in self-rating of their quality of life (via the QoL-AD) will be</w:t>
      </w:r>
      <w:r w:rsidR="008B792E" w:rsidRPr="00912809">
        <w:rPr>
          <w:rFonts w:ascii="Times New Roman" w:hAnsi="Times New Roman" w:cs="Times New Roman"/>
        </w:rPr>
        <w:t xml:space="preserve"> </w:t>
      </w:r>
      <w:r w:rsidRPr="00912809">
        <w:rPr>
          <w:rFonts w:ascii="Times New Roman" w:hAnsi="Times New Roman" w:cs="Times New Roman"/>
        </w:rPr>
        <w:t>examined carefully. While improvements in activities of daily life may not be significantly improved as</w:t>
      </w:r>
      <w:r w:rsidR="008B792E" w:rsidRPr="00912809">
        <w:rPr>
          <w:rFonts w:ascii="Times New Roman" w:hAnsi="Times New Roman" w:cs="Times New Roman"/>
        </w:rPr>
        <w:t xml:space="preserve"> </w:t>
      </w:r>
      <w:r w:rsidRPr="00912809">
        <w:rPr>
          <w:rFonts w:ascii="Times New Roman" w:hAnsi="Times New Roman" w:cs="Times New Roman"/>
        </w:rPr>
        <w:t>these patients are not generally impaired, increases in general cognitive function may lead to better</w:t>
      </w:r>
      <w:r w:rsidR="008B792E" w:rsidRPr="00912809">
        <w:rPr>
          <w:rFonts w:ascii="Times New Roman" w:hAnsi="Times New Roman" w:cs="Times New Roman"/>
        </w:rPr>
        <w:t xml:space="preserve"> </w:t>
      </w:r>
      <w:r w:rsidRPr="00912809">
        <w:rPr>
          <w:rFonts w:ascii="Times New Roman" w:hAnsi="Times New Roman" w:cs="Times New Roman"/>
        </w:rPr>
        <w:t>overall quality of life by improving problem solving, language comprehension and general attention</w:t>
      </w:r>
      <w:r w:rsidR="008B792E" w:rsidRPr="00912809">
        <w:rPr>
          <w:rFonts w:ascii="Times New Roman" w:hAnsi="Times New Roman" w:cs="Times New Roman"/>
        </w:rPr>
        <w:t xml:space="preserve"> </w:t>
      </w:r>
      <w:r w:rsidRPr="00912809">
        <w:rPr>
          <w:rFonts w:ascii="Times New Roman" w:hAnsi="Times New Roman" w:cs="Times New Roman"/>
        </w:rPr>
        <w:t>skills. Improvements on this measure would be a key indicator of the potential of cognitive training to</w:t>
      </w:r>
      <w:r w:rsidR="008B792E" w:rsidRPr="00912809">
        <w:rPr>
          <w:rFonts w:ascii="Times New Roman" w:hAnsi="Times New Roman" w:cs="Times New Roman"/>
        </w:rPr>
        <w:t xml:space="preserve"> </w:t>
      </w:r>
      <w:r w:rsidRPr="00912809">
        <w:rPr>
          <w:rFonts w:ascii="Times New Roman" w:hAnsi="Times New Roman" w:cs="Times New Roman"/>
        </w:rPr>
        <w:t>provide significant benefits to older adults.</w:t>
      </w:r>
    </w:p>
    <w:p w14:paraId="290A6518" w14:textId="594BBB00" w:rsidR="006161E2" w:rsidRPr="00912809" w:rsidRDefault="00B33239" w:rsidP="00763497">
      <w:pPr>
        <w:widowControl w:val="0"/>
        <w:autoSpaceDE w:val="0"/>
        <w:autoSpaceDN w:val="0"/>
        <w:adjustRightInd w:val="0"/>
        <w:spacing w:line="480" w:lineRule="auto"/>
        <w:ind w:firstLine="720"/>
        <w:rPr>
          <w:rFonts w:ascii="Times New Roman" w:hAnsi="Times New Roman" w:cs="Times New Roman"/>
        </w:rPr>
      </w:pPr>
      <w:r w:rsidRPr="00912809">
        <w:rPr>
          <w:rFonts w:ascii="Times New Roman" w:hAnsi="Times New Roman" w:cs="Times New Roman"/>
        </w:rPr>
        <w:t>Assessment of improvement will be made for only participants who complete the training</w:t>
      </w:r>
      <w:r w:rsidR="00763497">
        <w:rPr>
          <w:rFonts w:ascii="Times New Roman" w:hAnsi="Times New Roman" w:cs="Times New Roman"/>
        </w:rPr>
        <w:t xml:space="preserve"> </w:t>
      </w:r>
      <w:r w:rsidRPr="00912809">
        <w:rPr>
          <w:rFonts w:ascii="Times New Roman" w:hAnsi="Times New Roman" w:cs="Times New Roman"/>
        </w:rPr>
        <w:t>course of 24 sessions. Performance of patients who do not complete the training will not indicate</w:t>
      </w:r>
      <w:r w:rsidR="00763497">
        <w:rPr>
          <w:rFonts w:ascii="Times New Roman" w:hAnsi="Times New Roman" w:cs="Times New Roman"/>
        </w:rPr>
        <w:t xml:space="preserve"> </w:t>
      </w:r>
      <w:r w:rsidRPr="00912809">
        <w:rPr>
          <w:rFonts w:ascii="Times New Roman" w:hAnsi="Times New Roman" w:cs="Times New Roman"/>
        </w:rPr>
        <w:t>whether the training is effective at improving cognitive function. However, the drop</w:t>
      </w:r>
      <w:r w:rsidR="00D8607A">
        <w:rPr>
          <w:rFonts w:ascii="†" w:hAnsi="†" w:cs="†"/>
        </w:rPr>
        <w:t>-</w:t>
      </w:r>
      <w:r w:rsidRPr="00912809">
        <w:rPr>
          <w:rFonts w:ascii="Times New Roman" w:hAnsi="Times New Roman" w:cs="Times New Roman"/>
        </w:rPr>
        <w:t>out rate is a key</w:t>
      </w:r>
      <w:r w:rsidR="008B792E" w:rsidRPr="00912809">
        <w:rPr>
          <w:rFonts w:ascii="Times New Roman" w:hAnsi="Times New Roman" w:cs="Times New Roman"/>
        </w:rPr>
        <w:t xml:space="preserve"> </w:t>
      </w:r>
      <w:r w:rsidRPr="00912809">
        <w:rPr>
          <w:rFonts w:ascii="Times New Roman" w:hAnsi="Times New Roman" w:cs="Times New Roman"/>
        </w:rPr>
        <w:t>element to assess for evaluating the overall effectiveness of internet</w:t>
      </w:r>
      <w:r w:rsidR="00D8607A">
        <w:rPr>
          <w:rFonts w:ascii="†" w:hAnsi="†" w:cs="†"/>
        </w:rPr>
        <w:t>-</w:t>
      </w:r>
      <w:r w:rsidRPr="00912809">
        <w:rPr>
          <w:rFonts w:ascii="Times New Roman" w:hAnsi="Times New Roman" w:cs="Times New Roman"/>
        </w:rPr>
        <w:t>delivered cognitive training. High</w:t>
      </w:r>
      <w:r w:rsidR="008B792E" w:rsidRPr="00912809">
        <w:rPr>
          <w:rFonts w:ascii="Times New Roman" w:hAnsi="Times New Roman" w:cs="Times New Roman"/>
        </w:rPr>
        <w:t xml:space="preserve"> </w:t>
      </w:r>
      <w:r w:rsidRPr="00912809">
        <w:rPr>
          <w:rFonts w:ascii="Times New Roman" w:hAnsi="Times New Roman" w:cs="Times New Roman"/>
        </w:rPr>
        <w:t>rates of drop</w:t>
      </w:r>
      <w:r w:rsidR="00D8607A">
        <w:rPr>
          <w:rFonts w:ascii="†" w:hAnsi="†" w:cs="†"/>
        </w:rPr>
        <w:t>-</w:t>
      </w:r>
      <w:r w:rsidRPr="00912809">
        <w:rPr>
          <w:rFonts w:ascii="Times New Roman" w:hAnsi="Times New Roman" w:cs="Times New Roman"/>
        </w:rPr>
        <w:t>out (e.g., &gt;25%) may indicate that the cognitive training needs to be adjusted in difficulty</w:t>
      </w:r>
      <w:r w:rsidR="008B792E" w:rsidRPr="00912809">
        <w:rPr>
          <w:rFonts w:ascii="Times New Roman" w:hAnsi="Times New Roman" w:cs="Times New Roman"/>
        </w:rPr>
        <w:t xml:space="preserve"> </w:t>
      </w:r>
      <w:r w:rsidRPr="00912809">
        <w:rPr>
          <w:rFonts w:ascii="Times New Roman" w:hAnsi="Times New Roman" w:cs="Times New Roman"/>
        </w:rPr>
        <w:t xml:space="preserve">to meet the needs of older adults or that additional support (e.g., more </w:t>
      </w:r>
      <w:r w:rsidRPr="00912809">
        <w:rPr>
          <w:rFonts w:ascii="Times New Roman" w:hAnsi="Times New Roman" w:cs="Times New Roman"/>
        </w:rPr>
        <w:lastRenderedPageBreak/>
        <w:t>patient contact) is needed to</w:t>
      </w:r>
      <w:r w:rsidR="008B792E" w:rsidRPr="00912809">
        <w:rPr>
          <w:rFonts w:ascii="Times New Roman" w:hAnsi="Times New Roman" w:cs="Times New Roman"/>
        </w:rPr>
        <w:t xml:space="preserve"> </w:t>
      </w:r>
      <w:r w:rsidRPr="00912809">
        <w:rPr>
          <w:rFonts w:ascii="Times New Roman" w:hAnsi="Times New Roman" w:cs="Times New Roman"/>
        </w:rPr>
        <w:t>guide the patients through the training. An important element of the current project is the assessment</w:t>
      </w:r>
      <w:r w:rsidR="008B792E" w:rsidRPr="00912809">
        <w:rPr>
          <w:rFonts w:ascii="Times New Roman" w:hAnsi="Times New Roman" w:cs="Times New Roman"/>
        </w:rPr>
        <w:t xml:space="preserve"> </w:t>
      </w:r>
      <w:r w:rsidRPr="00912809">
        <w:rPr>
          <w:rFonts w:ascii="Times New Roman" w:hAnsi="Times New Roman" w:cs="Times New Roman"/>
        </w:rPr>
        <w:t>of difficulty of completing the training and obtaining feedback from participants about their experiences</w:t>
      </w:r>
      <w:r w:rsidR="008B792E" w:rsidRPr="00912809">
        <w:rPr>
          <w:rFonts w:ascii="Times New Roman" w:hAnsi="Times New Roman" w:cs="Times New Roman"/>
        </w:rPr>
        <w:t xml:space="preserve"> </w:t>
      </w:r>
      <w:r w:rsidRPr="00912809">
        <w:rPr>
          <w:rFonts w:ascii="Times New Roman" w:hAnsi="Times New Roman" w:cs="Times New Roman"/>
        </w:rPr>
        <w:t>with the online cognitive training.</w:t>
      </w:r>
    </w:p>
    <w:p w14:paraId="77B3A52F" w14:textId="018AF5B6" w:rsidR="008B792E" w:rsidRDefault="0099070C" w:rsidP="00D12F80">
      <w:pPr>
        <w:jc w:val="center"/>
        <w:rPr>
          <w:rFonts w:ascii="Times New Roman" w:hAnsi="Times New Roman" w:cs="Times New Roman"/>
          <w:b/>
        </w:rPr>
      </w:pPr>
      <w:r w:rsidRPr="00DB0C97">
        <w:rPr>
          <w:rFonts w:ascii="Times New Roman" w:hAnsi="Times New Roman" w:cs="Times New Roman"/>
          <w:b/>
        </w:rPr>
        <w:t>Budget Justification</w:t>
      </w:r>
    </w:p>
    <w:p w14:paraId="18ADB3D2" w14:textId="77777777" w:rsidR="0099070C" w:rsidRDefault="0099070C" w:rsidP="00D12F80">
      <w:pPr>
        <w:jc w:val="center"/>
        <w:rPr>
          <w:rFonts w:ascii="Times New Roman" w:hAnsi="Times New Roman" w:cs="Times New Roman"/>
          <w:b/>
        </w:rPr>
      </w:pPr>
    </w:p>
    <w:p w14:paraId="4B04FAB1" w14:textId="0C987503" w:rsidR="00DB0C97" w:rsidRDefault="00DB0C97" w:rsidP="00763497">
      <w:pPr>
        <w:spacing w:line="480" w:lineRule="auto"/>
        <w:ind w:firstLine="720"/>
        <w:rPr>
          <w:rFonts w:ascii="Times New Roman" w:hAnsi="Times New Roman" w:cs="Times New Roman"/>
        </w:rPr>
      </w:pPr>
      <w:r w:rsidRPr="00DB0C97">
        <w:rPr>
          <w:rFonts w:ascii="Times New Roman" w:hAnsi="Times New Roman" w:cs="Times New Roman"/>
        </w:rPr>
        <w:t>Funding</w:t>
      </w:r>
      <w:r>
        <w:rPr>
          <w:rFonts w:ascii="Times New Roman" w:hAnsi="Times New Roman" w:cs="Times New Roman"/>
        </w:rPr>
        <w:t xml:space="preserve"> is requested for a half-time graduate research assistant to be responsible for all aspects of subject recruitment,</w:t>
      </w:r>
      <w:r w:rsidR="0000389D">
        <w:rPr>
          <w:rFonts w:ascii="Times New Roman" w:hAnsi="Times New Roman" w:cs="Times New Roman"/>
        </w:rPr>
        <w:t xml:space="preserve"> training and data collection. </w:t>
      </w:r>
      <w:r>
        <w:rPr>
          <w:rFonts w:ascii="Times New Roman" w:hAnsi="Times New Roman" w:cs="Times New Roman"/>
        </w:rPr>
        <w:t>Addition funding of 10% is requested for the principal investigator who will oversee the study and conduct data analysis and publication of results.</w:t>
      </w:r>
    </w:p>
    <w:p w14:paraId="24A73360" w14:textId="1EE75FC2" w:rsidR="00DB0C97" w:rsidRDefault="00DB0C97" w:rsidP="00763497">
      <w:pPr>
        <w:spacing w:line="480" w:lineRule="auto"/>
        <w:ind w:firstLine="720"/>
        <w:rPr>
          <w:rFonts w:ascii="Times New Roman" w:hAnsi="Times New Roman" w:cs="Times New Roman"/>
        </w:rPr>
      </w:pPr>
      <w:r>
        <w:rPr>
          <w:rFonts w:ascii="Times New Roman" w:hAnsi="Times New Roman" w:cs="Times New Roman"/>
        </w:rPr>
        <w:t xml:space="preserve">Travel funding is requested for the PI to attend one national meeting </w:t>
      </w:r>
      <w:r w:rsidR="00BD74D9">
        <w:rPr>
          <w:rFonts w:ascii="Times New Roman" w:hAnsi="Times New Roman" w:cs="Times New Roman"/>
        </w:rPr>
        <w:t>to present the pre</w:t>
      </w:r>
      <w:r w:rsidR="0000389D">
        <w:rPr>
          <w:rFonts w:ascii="Times New Roman" w:hAnsi="Times New Roman" w:cs="Times New Roman"/>
        </w:rPr>
        <w:t xml:space="preserve">liminary results of the study. </w:t>
      </w:r>
      <w:r w:rsidR="00BD74D9">
        <w:rPr>
          <w:rFonts w:ascii="Times New Roman" w:hAnsi="Times New Roman" w:cs="Times New Roman"/>
        </w:rPr>
        <w:t>Additional travel expenses are requested to pay for costs of transportation by the research assistant to each subject’s home.</w:t>
      </w:r>
    </w:p>
    <w:p w14:paraId="7E99C0AA" w14:textId="3B5EA018" w:rsidR="00BD74D9" w:rsidRPr="00763497" w:rsidRDefault="00DB0C97" w:rsidP="00763497">
      <w:pPr>
        <w:spacing w:line="480" w:lineRule="auto"/>
        <w:ind w:firstLine="720"/>
        <w:rPr>
          <w:rFonts w:ascii="Times New Roman" w:hAnsi="Times New Roman" w:cs="Times New Roman"/>
        </w:rPr>
      </w:pPr>
      <w:r>
        <w:rPr>
          <w:rFonts w:ascii="Times New Roman" w:hAnsi="Times New Roman" w:cs="Times New Roman"/>
        </w:rPr>
        <w:t xml:space="preserve">Subject payment of $50 for each subject (40 total) is requested to reimburse subjects for their participation time.  </w:t>
      </w:r>
    </w:p>
    <w:p w14:paraId="050711CE" w14:textId="19659554" w:rsidR="004C19A1" w:rsidRDefault="00BD74D9" w:rsidP="00763497">
      <w:pPr>
        <w:spacing w:line="480" w:lineRule="auto"/>
        <w:ind w:firstLine="720"/>
        <w:rPr>
          <w:rFonts w:ascii="Times New Roman" w:hAnsi="Times New Roman" w:cs="Times New Roman"/>
        </w:rPr>
      </w:pPr>
      <w:r>
        <w:rPr>
          <w:rFonts w:ascii="Times New Roman" w:hAnsi="Times New Roman" w:cs="Times New Roman"/>
        </w:rPr>
        <w:t>Funding</w:t>
      </w:r>
      <w:r w:rsidR="00F13341">
        <w:rPr>
          <w:rFonts w:ascii="Times New Roman" w:hAnsi="Times New Roman" w:cs="Times New Roman"/>
        </w:rPr>
        <w:t xml:space="preserve"> </w:t>
      </w:r>
      <w:r>
        <w:rPr>
          <w:rFonts w:ascii="Times New Roman" w:hAnsi="Times New Roman" w:cs="Times New Roman"/>
        </w:rPr>
        <w:t>is requested</w:t>
      </w:r>
      <w:r w:rsidRPr="00BD74D9">
        <w:rPr>
          <w:rFonts w:ascii="Times New Roman" w:hAnsi="Times New Roman" w:cs="Times New Roman"/>
        </w:rPr>
        <w:t xml:space="preserve"> for a</w:t>
      </w:r>
      <w:r>
        <w:rPr>
          <w:rFonts w:ascii="Times New Roman" w:hAnsi="Times New Roman" w:cs="Times New Roman"/>
        </w:rPr>
        <w:t xml:space="preserve">n Apple Laptop computer (15” with retina display, 2.8 GHz processor, 1 TB hard drive) </w:t>
      </w:r>
      <w:r w:rsidR="00F13341">
        <w:rPr>
          <w:rFonts w:ascii="Times New Roman" w:hAnsi="Times New Roman" w:cs="Times New Roman"/>
        </w:rPr>
        <w:t>that</w:t>
      </w:r>
      <w:r>
        <w:rPr>
          <w:rFonts w:ascii="Times New Roman" w:hAnsi="Times New Roman" w:cs="Times New Roman"/>
        </w:rPr>
        <w:t xml:space="preserve"> will be used for data collection and analysis. </w:t>
      </w:r>
      <w:r w:rsidR="00F13341">
        <w:rPr>
          <w:rFonts w:ascii="Times New Roman" w:hAnsi="Times New Roman" w:cs="Times New Roman"/>
        </w:rPr>
        <w:t>Additional funding will be used to purchase the Quality of Life Scale and office supplies.</w:t>
      </w:r>
    </w:p>
    <w:p w14:paraId="7650E6A8" w14:textId="481FEF5A" w:rsidR="0099070C" w:rsidRPr="00F13341" w:rsidRDefault="004C19A1" w:rsidP="00763497">
      <w:pPr>
        <w:spacing w:line="480" w:lineRule="auto"/>
        <w:ind w:firstLine="720"/>
        <w:rPr>
          <w:rFonts w:ascii="Times New Roman" w:hAnsi="Times New Roman" w:cs="Times New Roman"/>
        </w:rPr>
      </w:pPr>
      <w:r>
        <w:rPr>
          <w:rFonts w:ascii="Times New Roman" w:hAnsi="Times New Roman" w:cs="Times New Roman"/>
        </w:rPr>
        <w:t xml:space="preserve">See Appendix A: Budget for detailed budget figures. </w:t>
      </w:r>
      <w:r w:rsidR="0099070C" w:rsidRPr="00F13341">
        <w:rPr>
          <w:rFonts w:ascii="Times New Roman" w:hAnsi="Times New Roman" w:cs="Times New Roman"/>
        </w:rPr>
        <w:br w:type="page"/>
      </w:r>
    </w:p>
    <w:p w14:paraId="410D9DC7" w14:textId="5166F850" w:rsidR="008B792E" w:rsidRPr="00912809" w:rsidRDefault="008B792E" w:rsidP="00794C66">
      <w:pPr>
        <w:widowControl w:val="0"/>
        <w:autoSpaceDE w:val="0"/>
        <w:autoSpaceDN w:val="0"/>
        <w:adjustRightInd w:val="0"/>
        <w:jc w:val="center"/>
        <w:rPr>
          <w:rFonts w:ascii="Times New Roman" w:hAnsi="Times New Roman" w:cs="Times New Roman"/>
          <w:b/>
        </w:rPr>
      </w:pPr>
      <w:r w:rsidRPr="00912809">
        <w:rPr>
          <w:rFonts w:ascii="Times New Roman" w:hAnsi="Times New Roman" w:cs="Times New Roman"/>
          <w:b/>
        </w:rPr>
        <w:lastRenderedPageBreak/>
        <w:t>References</w:t>
      </w:r>
    </w:p>
    <w:p w14:paraId="2E723C87" w14:textId="77777777" w:rsidR="00794C66" w:rsidRPr="00912809" w:rsidRDefault="00794C66" w:rsidP="00794C66">
      <w:pPr>
        <w:widowControl w:val="0"/>
        <w:autoSpaceDE w:val="0"/>
        <w:autoSpaceDN w:val="0"/>
        <w:adjustRightInd w:val="0"/>
        <w:jc w:val="center"/>
        <w:rPr>
          <w:rFonts w:ascii="Times New Roman" w:hAnsi="Times New Roman" w:cs="Times New Roman"/>
          <w:b/>
        </w:rPr>
      </w:pPr>
    </w:p>
    <w:p w14:paraId="30FF0C15" w14:textId="1142EDE7" w:rsidR="005075FB" w:rsidRDefault="005075FB" w:rsidP="006C43B4">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Ball, K., </w:t>
      </w:r>
      <w:proofErr w:type="spellStart"/>
      <w:r>
        <w:rPr>
          <w:rFonts w:ascii="Times New Roman" w:hAnsi="Times New Roman" w:cs="Times New Roman"/>
        </w:rPr>
        <w:t>Berch</w:t>
      </w:r>
      <w:proofErr w:type="spellEnd"/>
      <w:r>
        <w:rPr>
          <w:rFonts w:ascii="Times New Roman" w:hAnsi="Times New Roman" w:cs="Times New Roman"/>
        </w:rPr>
        <w:t xml:space="preserve">, D. B., </w:t>
      </w:r>
      <w:proofErr w:type="spellStart"/>
      <w:r>
        <w:rPr>
          <w:rFonts w:ascii="Times New Roman" w:hAnsi="Times New Roman" w:cs="Times New Roman"/>
        </w:rPr>
        <w:t>Helmers</w:t>
      </w:r>
      <w:proofErr w:type="spellEnd"/>
      <w:r>
        <w:rPr>
          <w:rFonts w:ascii="Times New Roman" w:hAnsi="Times New Roman" w:cs="Times New Roman"/>
        </w:rPr>
        <w:t xml:space="preserve">, K. F., </w:t>
      </w:r>
      <w:proofErr w:type="spellStart"/>
      <w:r>
        <w:rPr>
          <w:rFonts w:ascii="Times New Roman" w:hAnsi="Times New Roman" w:cs="Times New Roman"/>
        </w:rPr>
        <w:t>Jobe</w:t>
      </w:r>
      <w:proofErr w:type="spellEnd"/>
      <w:r>
        <w:rPr>
          <w:rFonts w:ascii="Times New Roman" w:hAnsi="Times New Roman" w:cs="Times New Roman"/>
        </w:rPr>
        <w:t xml:space="preserve">, J. B., </w:t>
      </w:r>
      <w:proofErr w:type="spellStart"/>
      <w:r>
        <w:rPr>
          <w:rFonts w:ascii="Times New Roman" w:hAnsi="Times New Roman" w:cs="Times New Roman"/>
        </w:rPr>
        <w:t>Leveck</w:t>
      </w:r>
      <w:proofErr w:type="spellEnd"/>
      <w:r>
        <w:rPr>
          <w:rFonts w:ascii="Times New Roman" w:hAnsi="Times New Roman" w:cs="Times New Roman"/>
        </w:rPr>
        <w:t xml:space="preserve">, M. D., </w:t>
      </w:r>
      <w:proofErr w:type="spellStart"/>
      <w:r>
        <w:rPr>
          <w:rFonts w:ascii="Times New Roman" w:hAnsi="Times New Roman" w:cs="Times New Roman"/>
        </w:rPr>
        <w:t>Marsiske</w:t>
      </w:r>
      <w:proofErr w:type="spellEnd"/>
      <w:r>
        <w:rPr>
          <w:rFonts w:ascii="Times New Roman" w:hAnsi="Times New Roman" w:cs="Times New Roman"/>
        </w:rPr>
        <w:t xml:space="preserve">, M., . . . Willis, S. L. (2002). Effects of cognitive training interventions with older adults: a randomized controlled trial. </w:t>
      </w:r>
      <w:r>
        <w:rPr>
          <w:rFonts w:ascii="Times New Roman" w:hAnsi="Times New Roman" w:cs="Times New Roman"/>
          <w:i/>
          <w:iCs/>
        </w:rPr>
        <w:t>JAMA</w:t>
      </w:r>
      <w:r w:rsidR="000C45EC">
        <w:rPr>
          <w:rFonts w:ascii="Times New Roman" w:hAnsi="Times New Roman" w:cs="Times New Roman"/>
          <w:i/>
          <w:iCs/>
        </w:rPr>
        <w:t>: Journal of the American Medical Association</w:t>
      </w:r>
      <w:r>
        <w:rPr>
          <w:rFonts w:ascii="Times New Roman" w:hAnsi="Times New Roman" w:cs="Times New Roman"/>
        </w:rPr>
        <w:t xml:space="preserve">, </w:t>
      </w:r>
      <w:r>
        <w:rPr>
          <w:rFonts w:ascii="Times New Roman" w:hAnsi="Times New Roman" w:cs="Times New Roman"/>
          <w:i/>
          <w:iCs/>
        </w:rPr>
        <w:t>288</w:t>
      </w:r>
      <w:r>
        <w:rPr>
          <w:rFonts w:ascii="Times New Roman" w:hAnsi="Times New Roman" w:cs="Times New Roman"/>
        </w:rPr>
        <w:t xml:space="preserve">(18), 2271-2281. </w:t>
      </w:r>
    </w:p>
    <w:p w14:paraId="7D782CD1" w14:textId="77777777" w:rsidR="005075FB" w:rsidRDefault="005075FB" w:rsidP="00C6036B">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Collie, A., </w:t>
      </w:r>
      <w:proofErr w:type="spellStart"/>
      <w:r>
        <w:rPr>
          <w:rFonts w:ascii="Times New Roman" w:hAnsi="Times New Roman" w:cs="Times New Roman"/>
        </w:rPr>
        <w:t>Maruff</w:t>
      </w:r>
      <w:proofErr w:type="spellEnd"/>
      <w:r>
        <w:rPr>
          <w:rFonts w:ascii="Times New Roman" w:hAnsi="Times New Roman" w:cs="Times New Roman"/>
        </w:rPr>
        <w:t xml:space="preserve">, P., </w:t>
      </w:r>
      <w:proofErr w:type="spellStart"/>
      <w:r>
        <w:rPr>
          <w:rFonts w:ascii="Times New Roman" w:hAnsi="Times New Roman" w:cs="Times New Roman"/>
        </w:rPr>
        <w:t>Shafiq-Antonacci</w:t>
      </w:r>
      <w:proofErr w:type="spellEnd"/>
      <w:r>
        <w:rPr>
          <w:rFonts w:ascii="Times New Roman" w:hAnsi="Times New Roman" w:cs="Times New Roman"/>
        </w:rPr>
        <w:t xml:space="preserve">, R., Smith, M., </w:t>
      </w:r>
      <w:proofErr w:type="spellStart"/>
      <w:r>
        <w:rPr>
          <w:rFonts w:ascii="Times New Roman" w:hAnsi="Times New Roman" w:cs="Times New Roman"/>
        </w:rPr>
        <w:t>Hallup</w:t>
      </w:r>
      <w:proofErr w:type="spellEnd"/>
      <w:r>
        <w:rPr>
          <w:rFonts w:ascii="Times New Roman" w:hAnsi="Times New Roman" w:cs="Times New Roman"/>
        </w:rPr>
        <w:t>, M., Schofield, P. R.</w:t>
      </w:r>
      <w:proofErr w:type="gramStart"/>
      <w:r>
        <w:rPr>
          <w:rFonts w:ascii="Times New Roman" w:hAnsi="Times New Roman" w:cs="Times New Roman"/>
        </w:rPr>
        <w:t>, .</w:t>
      </w:r>
      <w:proofErr w:type="gramEnd"/>
      <w:r>
        <w:rPr>
          <w:rFonts w:ascii="Times New Roman" w:hAnsi="Times New Roman" w:cs="Times New Roman"/>
        </w:rPr>
        <w:t xml:space="preserve"> . . Currie, J. (2001). Memory decline in healthy older people: implications for identifying mild cognitive impairment. </w:t>
      </w:r>
      <w:r>
        <w:rPr>
          <w:rFonts w:ascii="Times New Roman" w:hAnsi="Times New Roman" w:cs="Times New Roman"/>
          <w:i/>
          <w:iCs/>
        </w:rPr>
        <w:t>Neurology</w:t>
      </w:r>
      <w:r>
        <w:rPr>
          <w:rFonts w:ascii="Times New Roman" w:hAnsi="Times New Roman" w:cs="Times New Roman"/>
        </w:rPr>
        <w:t xml:space="preserve">, </w:t>
      </w:r>
      <w:r>
        <w:rPr>
          <w:rFonts w:ascii="Times New Roman" w:hAnsi="Times New Roman" w:cs="Times New Roman"/>
          <w:i/>
          <w:iCs/>
        </w:rPr>
        <w:t>56</w:t>
      </w:r>
      <w:r>
        <w:rPr>
          <w:rFonts w:ascii="Times New Roman" w:hAnsi="Times New Roman" w:cs="Times New Roman"/>
        </w:rPr>
        <w:t>(11), 1533-1538.</w:t>
      </w:r>
      <w:r w:rsidRPr="00912809">
        <w:rPr>
          <w:rFonts w:ascii="Times New Roman" w:hAnsi="Times New Roman" w:cs="Times New Roman"/>
        </w:rPr>
        <w:t xml:space="preserve"> </w:t>
      </w:r>
    </w:p>
    <w:p w14:paraId="2EAB6D68" w14:textId="4FAD7F13" w:rsidR="007C5806" w:rsidRPr="007C5806" w:rsidRDefault="007C5806" w:rsidP="007C5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Helvetica" w:hAnsi="Helvetica" w:cs="Helvetica"/>
        </w:rPr>
      </w:pPr>
      <w:r>
        <w:rPr>
          <w:rFonts w:ascii="Times New Roman" w:hAnsi="Times New Roman" w:cs="Times New Roman"/>
        </w:rPr>
        <w:t xml:space="preserve">Green, C. S., &amp; </w:t>
      </w:r>
      <w:proofErr w:type="spellStart"/>
      <w:r>
        <w:rPr>
          <w:rFonts w:ascii="Times New Roman" w:hAnsi="Times New Roman" w:cs="Times New Roman"/>
        </w:rPr>
        <w:t>Bavelier</w:t>
      </w:r>
      <w:proofErr w:type="spellEnd"/>
      <w:r>
        <w:rPr>
          <w:rFonts w:ascii="Times New Roman" w:hAnsi="Times New Roman" w:cs="Times New Roman"/>
        </w:rPr>
        <w:t xml:space="preserve">, D. (2008). Exercising your brain: a review of human brain plasticity and training-induced learning. </w:t>
      </w:r>
      <w:r w:rsidRPr="000C45EC">
        <w:rPr>
          <w:rFonts w:ascii="Times New Roman" w:hAnsi="Times New Roman" w:cs="Times New Roman"/>
          <w:i/>
          <w:iCs/>
        </w:rPr>
        <w:t>Psychol</w:t>
      </w:r>
      <w:r w:rsidR="000C45EC" w:rsidRPr="000C45EC">
        <w:rPr>
          <w:rFonts w:ascii="Times New Roman" w:hAnsi="Times New Roman" w:cs="Times New Roman"/>
          <w:i/>
          <w:iCs/>
        </w:rPr>
        <w:t>ogy of</w:t>
      </w:r>
      <w:r w:rsidRPr="000C45EC">
        <w:rPr>
          <w:rFonts w:ascii="Times New Roman" w:hAnsi="Times New Roman" w:cs="Times New Roman"/>
          <w:i/>
          <w:iCs/>
        </w:rPr>
        <w:t xml:space="preserve"> Aging</w:t>
      </w:r>
      <w:r w:rsidRPr="000C45E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23</w:t>
      </w:r>
      <w:r>
        <w:rPr>
          <w:rFonts w:ascii="Times New Roman" w:hAnsi="Times New Roman" w:cs="Times New Roman"/>
        </w:rPr>
        <w:t xml:space="preserve">(4), 692-701. </w:t>
      </w:r>
    </w:p>
    <w:p w14:paraId="63B01B60" w14:textId="0190FB4A" w:rsidR="008B792E" w:rsidRPr="00912809" w:rsidRDefault="008B792E" w:rsidP="007C5806">
      <w:pPr>
        <w:widowControl w:val="0"/>
        <w:autoSpaceDE w:val="0"/>
        <w:autoSpaceDN w:val="0"/>
        <w:adjustRightInd w:val="0"/>
        <w:spacing w:line="480" w:lineRule="auto"/>
        <w:ind w:left="720" w:hanging="720"/>
        <w:rPr>
          <w:rFonts w:ascii="Times New Roman" w:hAnsi="Times New Roman" w:cs="Times New Roman"/>
        </w:rPr>
      </w:pPr>
      <w:r w:rsidRPr="00912809">
        <w:rPr>
          <w:rFonts w:ascii="Times New Roman" w:hAnsi="Times New Roman" w:cs="Times New Roman"/>
        </w:rPr>
        <w:t xml:space="preserve">Hertzog, C., Kramer, A., Wilson, R., &amp; </w:t>
      </w:r>
      <w:proofErr w:type="spellStart"/>
      <w:r w:rsidRPr="00912809">
        <w:rPr>
          <w:rFonts w:ascii="Times New Roman" w:hAnsi="Times New Roman" w:cs="Times New Roman"/>
        </w:rPr>
        <w:t>Lindenberger</w:t>
      </w:r>
      <w:proofErr w:type="spellEnd"/>
      <w:r w:rsidRPr="00912809">
        <w:rPr>
          <w:rFonts w:ascii="Times New Roman" w:hAnsi="Times New Roman" w:cs="Times New Roman"/>
        </w:rPr>
        <w:t xml:space="preserve">, U. (2008). </w:t>
      </w:r>
      <w:r w:rsidR="0027284F" w:rsidRPr="00912809">
        <w:rPr>
          <w:rFonts w:ascii="Times New Roman" w:hAnsi="Times New Roman" w:cs="Times New Roman"/>
        </w:rPr>
        <w:t xml:space="preserve">Enrichment effects on </w:t>
      </w:r>
      <w:r w:rsidRPr="00912809">
        <w:rPr>
          <w:rFonts w:ascii="Times New Roman" w:hAnsi="Times New Roman" w:cs="Times New Roman"/>
        </w:rPr>
        <w:t>adult cognitive development: Can the functional capacity of older adults be</w:t>
      </w:r>
      <w:r w:rsidR="0027284F" w:rsidRPr="00912809">
        <w:rPr>
          <w:rFonts w:ascii="Times New Roman" w:hAnsi="Times New Roman" w:cs="Times New Roman"/>
        </w:rPr>
        <w:t xml:space="preserve"> </w:t>
      </w:r>
      <w:r w:rsidRPr="00912809">
        <w:rPr>
          <w:rFonts w:ascii="Times New Roman" w:hAnsi="Times New Roman" w:cs="Times New Roman"/>
        </w:rPr>
        <w:t xml:space="preserve">preserved and enhanced. </w:t>
      </w:r>
      <w:r w:rsidRPr="007C5806">
        <w:rPr>
          <w:rFonts w:ascii="Times New Roman" w:hAnsi="Times New Roman" w:cs="Times New Roman"/>
          <w:i/>
        </w:rPr>
        <w:t>Psychological Science in the Public Interest</w:t>
      </w:r>
      <w:r w:rsidRPr="00912809">
        <w:rPr>
          <w:rFonts w:ascii="Times New Roman" w:hAnsi="Times New Roman" w:cs="Times New Roman"/>
        </w:rPr>
        <w:t>, 9(1),</w:t>
      </w:r>
      <w:r w:rsidR="0027284F" w:rsidRPr="00912809">
        <w:rPr>
          <w:rFonts w:ascii="Times New Roman" w:hAnsi="Times New Roman" w:cs="Times New Roman"/>
        </w:rPr>
        <w:t xml:space="preserve"> </w:t>
      </w:r>
      <w:r w:rsidRPr="00912809">
        <w:rPr>
          <w:rFonts w:ascii="Times New Roman" w:hAnsi="Times New Roman" w:cs="Times New Roman"/>
        </w:rPr>
        <w:t>1</w:t>
      </w:r>
      <w:r w:rsidR="00D8607A">
        <w:rPr>
          <w:rFonts w:ascii="†" w:hAnsi="†" w:cs="†"/>
        </w:rPr>
        <w:t>-</w:t>
      </w:r>
      <w:r w:rsidRPr="00912809">
        <w:rPr>
          <w:rFonts w:ascii="Times New Roman" w:hAnsi="Times New Roman" w:cs="Times New Roman"/>
        </w:rPr>
        <w:t>65.</w:t>
      </w:r>
    </w:p>
    <w:p w14:paraId="63AF6982" w14:textId="6668BFAD" w:rsidR="007C5806" w:rsidRDefault="007C5806" w:rsidP="007C5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Helvetica" w:hAnsi="Helvetica" w:cs="Helvetica"/>
        </w:rPr>
      </w:pPr>
      <w:proofErr w:type="spellStart"/>
      <w:r>
        <w:rPr>
          <w:rFonts w:ascii="Times New Roman" w:hAnsi="Times New Roman" w:cs="Times New Roman"/>
        </w:rPr>
        <w:t>Jobe</w:t>
      </w:r>
      <w:proofErr w:type="spellEnd"/>
      <w:r>
        <w:rPr>
          <w:rFonts w:ascii="Times New Roman" w:hAnsi="Times New Roman" w:cs="Times New Roman"/>
        </w:rPr>
        <w:t xml:space="preserve">, J. B., Smith, D. M., Ball, K., </w:t>
      </w:r>
      <w:proofErr w:type="spellStart"/>
      <w:r>
        <w:rPr>
          <w:rFonts w:ascii="Times New Roman" w:hAnsi="Times New Roman" w:cs="Times New Roman"/>
        </w:rPr>
        <w:t>Tennstedt</w:t>
      </w:r>
      <w:proofErr w:type="spellEnd"/>
      <w:r>
        <w:rPr>
          <w:rFonts w:ascii="Times New Roman" w:hAnsi="Times New Roman" w:cs="Times New Roman"/>
        </w:rPr>
        <w:t xml:space="preserve">, S. L., </w:t>
      </w:r>
      <w:proofErr w:type="spellStart"/>
      <w:r>
        <w:rPr>
          <w:rFonts w:ascii="Times New Roman" w:hAnsi="Times New Roman" w:cs="Times New Roman"/>
        </w:rPr>
        <w:t>Marsiske</w:t>
      </w:r>
      <w:proofErr w:type="spellEnd"/>
      <w:r>
        <w:rPr>
          <w:rFonts w:ascii="Times New Roman" w:hAnsi="Times New Roman" w:cs="Times New Roman"/>
        </w:rPr>
        <w:t>, M., Willis, S. L., . . . </w:t>
      </w:r>
      <w:proofErr w:type="spellStart"/>
      <w:r>
        <w:rPr>
          <w:rFonts w:ascii="Times New Roman" w:hAnsi="Times New Roman" w:cs="Times New Roman"/>
        </w:rPr>
        <w:t>Kleinman</w:t>
      </w:r>
      <w:proofErr w:type="spellEnd"/>
      <w:r>
        <w:rPr>
          <w:rFonts w:ascii="Times New Roman" w:hAnsi="Times New Roman" w:cs="Times New Roman"/>
        </w:rPr>
        <w:t xml:space="preserve">, K. (2001). ACTIVE: a cognitive intervention trial to promote independence in older adults. </w:t>
      </w:r>
      <w:proofErr w:type="gramStart"/>
      <w:r w:rsidRPr="000C45EC">
        <w:rPr>
          <w:rFonts w:ascii="Times New Roman" w:hAnsi="Times New Roman" w:cs="Times New Roman"/>
          <w:i/>
          <w:iCs/>
        </w:rPr>
        <w:t>Control</w:t>
      </w:r>
      <w:r w:rsidR="000C45EC" w:rsidRPr="000C45EC">
        <w:rPr>
          <w:rFonts w:ascii="Times New Roman" w:hAnsi="Times New Roman" w:cs="Times New Roman"/>
          <w:i/>
          <w:iCs/>
        </w:rPr>
        <w:t>led</w:t>
      </w:r>
      <w:r w:rsidRPr="000C45EC">
        <w:rPr>
          <w:rFonts w:ascii="Times New Roman" w:hAnsi="Times New Roman" w:cs="Times New Roman"/>
          <w:i/>
          <w:iCs/>
        </w:rPr>
        <w:t xml:space="preserve"> Clin</w:t>
      </w:r>
      <w:r w:rsidR="000C45EC" w:rsidRPr="000C45EC">
        <w:rPr>
          <w:rFonts w:ascii="Times New Roman" w:hAnsi="Times New Roman" w:cs="Times New Roman"/>
          <w:i/>
          <w:iCs/>
        </w:rPr>
        <w:t>ical</w:t>
      </w:r>
      <w:r w:rsidRPr="000C45EC">
        <w:rPr>
          <w:rFonts w:ascii="Times New Roman" w:hAnsi="Times New Roman" w:cs="Times New Roman"/>
          <w:i/>
          <w:iCs/>
        </w:rPr>
        <w:t xml:space="preserve"> Trials</w:t>
      </w:r>
      <w:r w:rsidRPr="000C45EC">
        <w:rPr>
          <w:rFonts w:ascii="Times New Roman" w:hAnsi="Times New Roman" w:cs="Times New Roman"/>
        </w:rPr>
        <w:t xml:space="preserve">, </w:t>
      </w:r>
      <w:r w:rsidRPr="000C45EC">
        <w:rPr>
          <w:rFonts w:ascii="Times New Roman" w:hAnsi="Times New Roman" w:cs="Times New Roman"/>
          <w:i/>
          <w:iCs/>
        </w:rPr>
        <w:t>22</w:t>
      </w:r>
      <w:r>
        <w:rPr>
          <w:rFonts w:ascii="Times New Roman" w:hAnsi="Times New Roman" w:cs="Times New Roman"/>
        </w:rPr>
        <w:t>(4), 453-479.</w:t>
      </w:r>
      <w:proofErr w:type="gramEnd"/>
      <w:r>
        <w:rPr>
          <w:rFonts w:ascii="Times New Roman" w:hAnsi="Times New Roman" w:cs="Times New Roman"/>
        </w:rPr>
        <w:t xml:space="preserve"> </w:t>
      </w:r>
    </w:p>
    <w:p w14:paraId="5B6F96C3" w14:textId="7A157D42" w:rsidR="007C5806" w:rsidRDefault="007C5806" w:rsidP="007C5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Helvetica" w:hAnsi="Helvetica" w:cs="Helvetica"/>
        </w:rPr>
      </w:pPr>
      <w:r>
        <w:rPr>
          <w:rFonts w:ascii="Times New Roman" w:hAnsi="Times New Roman" w:cs="Times New Roman"/>
        </w:rPr>
        <w:t xml:space="preserve">Logsdon, R. G., Gibbons, L. E., McCurry, S. M., &amp; Teri, L. (2002). Assessing quality of life in </w:t>
      </w:r>
      <w:r w:rsidRPr="000C45EC">
        <w:rPr>
          <w:rFonts w:ascii="Times New Roman" w:hAnsi="Times New Roman" w:cs="Times New Roman"/>
        </w:rPr>
        <w:t xml:space="preserve">older adults with cognitive impairment. </w:t>
      </w:r>
      <w:r w:rsidRPr="000C45EC">
        <w:rPr>
          <w:rFonts w:ascii="Times New Roman" w:hAnsi="Times New Roman" w:cs="Times New Roman"/>
          <w:i/>
          <w:iCs/>
        </w:rPr>
        <w:t>Psychosom</w:t>
      </w:r>
      <w:r w:rsidR="000C45EC" w:rsidRPr="000C45EC">
        <w:rPr>
          <w:rFonts w:ascii="Times New Roman" w:hAnsi="Times New Roman" w:cs="Times New Roman"/>
          <w:i/>
          <w:iCs/>
        </w:rPr>
        <w:t>atic</w:t>
      </w:r>
      <w:r w:rsidRPr="000C45EC">
        <w:rPr>
          <w:rFonts w:ascii="Times New Roman" w:hAnsi="Times New Roman" w:cs="Times New Roman"/>
          <w:i/>
          <w:iCs/>
        </w:rPr>
        <w:t xml:space="preserve"> Med</w:t>
      </w:r>
      <w:r w:rsidR="000C45EC" w:rsidRPr="000C45EC">
        <w:rPr>
          <w:rFonts w:ascii="Times New Roman" w:hAnsi="Times New Roman" w:cs="Times New Roman"/>
          <w:i/>
          <w:iCs/>
        </w:rPr>
        <w:t>icine</w:t>
      </w:r>
      <w:r w:rsidRPr="000C45EC">
        <w:rPr>
          <w:rFonts w:ascii="Times New Roman" w:hAnsi="Times New Roman" w:cs="Times New Roman"/>
        </w:rPr>
        <w:t xml:space="preserve">, </w:t>
      </w:r>
      <w:r w:rsidRPr="000C45EC">
        <w:rPr>
          <w:rFonts w:ascii="Times New Roman" w:hAnsi="Times New Roman" w:cs="Times New Roman"/>
          <w:i/>
          <w:iCs/>
        </w:rPr>
        <w:t>64</w:t>
      </w:r>
      <w:r w:rsidRPr="000C45EC">
        <w:rPr>
          <w:rFonts w:ascii="Times New Roman" w:hAnsi="Times New Roman" w:cs="Times New Roman"/>
        </w:rPr>
        <w:t>(3), 510-519.</w:t>
      </w:r>
      <w:r>
        <w:rPr>
          <w:rFonts w:ascii="Times New Roman" w:hAnsi="Times New Roman" w:cs="Times New Roman"/>
        </w:rPr>
        <w:t xml:space="preserve"> </w:t>
      </w:r>
    </w:p>
    <w:p w14:paraId="62F79E50" w14:textId="5302F3DB" w:rsidR="007C5806" w:rsidRDefault="007C5806" w:rsidP="007C5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Helvetica" w:hAnsi="Helvetica" w:cs="Helvetica"/>
        </w:rPr>
      </w:pPr>
      <w:r>
        <w:rPr>
          <w:rFonts w:ascii="Times New Roman" w:hAnsi="Times New Roman" w:cs="Times New Roman"/>
        </w:rPr>
        <w:t xml:space="preserve">Lustig, C., Shah, P., </w:t>
      </w:r>
      <w:proofErr w:type="spellStart"/>
      <w:r>
        <w:rPr>
          <w:rFonts w:ascii="Times New Roman" w:hAnsi="Times New Roman" w:cs="Times New Roman"/>
        </w:rPr>
        <w:t>Seidler</w:t>
      </w:r>
      <w:proofErr w:type="spellEnd"/>
      <w:r>
        <w:rPr>
          <w:rFonts w:ascii="Times New Roman" w:hAnsi="Times New Roman" w:cs="Times New Roman"/>
        </w:rPr>
        <w:t xml:space="preserve">, R., &amp; Reuter-Lorenz, P. A. (2009). Aging, training, and the brain: a </w:t>
      </w:r>
      <w:r w:rsidRPr="000C45EC">
        <w:rPr>
          <w:rFonts w:ascii="Times New Roman" w:hAnsi="Times New Roman" w:cs="Times New Roman"/>
        </w:rPr>
        <w:t xml:space="preserve">review and future directions. </w:t>
      </w:r>
      <w:r w:rsidRPr="000C45EC">
        <w:rPr>
          <w:rFonts w:ascii="Times New Roman" w:hAnsi="Times New Roman" w:cs="Times New Roman"/>
          <w:i/>
          <w:iCs/>
        </w:rPr>
        <w:t>Neuropsychol</w:t>
      </w:r>
      <w:r w:rsidR="000C45EC" w:rsidRPr="000C45EC">
        <w:rPr>
          <w:rFonts w:ascii="Times New Roman" w:hAnsi="Times New Roman" w:cs="Times New Roman"/>
          <w:i/>
          <w:iCs/>
        </w:rPr>
        <w:t>ogy</w:t>
      </w:r>
      <w:r w:rsidRPr="000C45EC">
        <w:rPr>
          <w:rFonts w:ascii="Times New Roman" w:hAnsi="Times New Roman" w:cs="Times New Roman"/>
          <w:i/>
          <w:iCs/>
        </w:rPr>
        <w:t xml:space="preserve"> Rev</w:t>
      </w:r>
      <w:r w:rsidR="000C45EC" w:rsidRPr="000C45EC">
        <w:rPr>
          <w:rFonts w:ascii="Times New Roman" w:hAnsi="Times New Roman" w:cs="Times New Roman"/>
          <w:i/>
          <w:iCs/>
        </w:rPr>
        <w:t>iew</w:t>
      </w:r>
      <w:r w:rsidRPr="000C45EC">
        <w:rPr>
          <w:rFonts w:ascii="Times New Roman" w:hAnsi="Times New Roman" w:cs="Times New Roman"/>
        </w:rPr>
        <w:t xml:space="preserve">, </w:t>
      </w:r>
      <w:r w:rsidRPr="000C45EC">
        <w:rPr>
          <w:rFonts w:ascii="Times New Roman" w:hAnsi="Times New Roman" w:cs="Times New Roman"/>
          <w:i/>
          <w:iCs/>
        </w:rPr>
        <w:t>19</w:t>
      </w:r>
      <w:r w:rsidRPr="000C45EC">
        <w:rPr>
          <w:rFonts w:ascii="Times New Roman" w:hAnsi="Times New Roman" w:cs="Times New Roman"/>
        </w:rPr>
        <w:t>(4), 504-522.</w:t>
      </w:r>
      <w:r>
        <w:rPr>
          <w:rFonts w:ascii="Times New Roman" w:hAnsi="Times New Roman" w:cs="Times New Roman"/>
        </w:rPr>
        <w:t xml:space="preserve"> </w:t>
      </w:r>
    </w:p>
    <w:p w14:paraId="50815D58" w14:textId="0680C212" w:rsidR="007C5806" w:rsidRDefault="007C5806" w:rsidP="007C5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Helvetica" w:hAnsi="Helvetica" w:cs="Helvetica"/>
        </w:rPr>
      </w:pPr>
      <w:proofErr w:type="spellStart"/>
      <w:r>
        <w:rPr>
          <w:rFonts w:ascii="Times New Roman" w:hAnsi="Times New Roman" w:cs="Times New Roman"/>
        </w:rPr>
        <w:t>Mungas</w:t>
      </w:r>
      <w:proofErr w:type="spellEnd"/>
      <w:r>
        <w:rPr>
          <w:rFonts w:ascii="Times New Roman" w:hAnsi="Times New Roman" w:cs="Times New Roman"/>
        </w:rPr>
        <w:t>, D., Beckett, L., Harvey, D., Farias, S. T., Reed, B., Carmichael, O.</w:t>
      </w:r>
      <w:proofErr w:type="gramStart"/>
      <w:r>
        <w:rPr>
          <w:rFonts w:ascii="Times New Roman" w:hAnsi="Times New Roman" w:cs="Times New Roman"/>
        </w:rPr>
        <w:t>, .</w:t>
      </w:r>
      <w:proofErr w:type="gramEnd"/>
      <w:r>
        <w:rPr>
          <w:rFonts w:ascii="Times New Roman" w:hAnsi="Times New Roman" w:cs="Times New Roman"/>
        </w:rPr>
        <w:t> . . </w:t>
      </w:r>
      <w:proofErr w:type="spellStart"/>
      <w:r>
        <w:rPr>
          <w:rFonts w:ascii="Times New Roman" w:hAnsi="Times New Roman" w:cs="Times New Roman"/>
        </w:rPr>
        <w:t>DeCarli</w:t>
      </w:r>
      <w:proofErr w:type="spellEnd"/>
      <w:r>
        <w:rPr>
          <w:rFonts w:ascii="Times New Roman" w:hAnsi="Times New Roman" w:cs="Times New Roman"/>
        </w:rPr>
        <w:t xml:space="preserve">, C. </w:t>
      </w:r>
      <w:r w:rsidRPr="000C45EC">
        <w:rPr>
          <w:rFonts w:ascii="Times New Roman" w:hAnsi="Times New Roman" w:cs="Times New Roman"/>
        </w:rPr>
        <w:t xml:space="preserve">(2010). </w:t>
      </w:r>
      <w:proofErr w:type="gramStart"/>
      <w:r w:rsidRPr="000C45EC">
        <w:rPr>
          <w:rFonts w:ascii="Times New Roman" w:hAnsi="Times New Roman" w:cs="Times New Roman"/>
        </w:rPr>
        <w:t>Heterogeneity of cognitive trajectories in diverse older persons.</w:t>
      </w:r>
      <w:proofErr w:type="gramEnd"/>
      <w:r w:rsidRPr="000C45EC">
        <w:rPr>
          <w:rFonts w:ascii="Times New Roman" w:hAnsi="Times New Roman" w:cs="Times New Roman"/>
        </w:rPr>
        <w:t xml:space="preserve"> </w:t>
      </w:r>
      <w:r w:rsidRPr="000C45EC">
        <w:rPr>
          <w:rFonts w:ascii="Times New Roman" w:hAnsi="Times New Roman" w:cs="Times New Roman"/>
          <w:i/>
          <w:iCs/>
        </w:rPr>
        <w:t>Psychol</w:t>
      </w:r>
      <w:r w:rsidR="000C45EC" w:rsidRPr="000C45EC">
        <w:rPr>
          <w:rFonts w:ascii="Times New Roman" w:hAnsi="Times New Roman" w:cs="Times New Roman"/>
          <w:i/>
          <w:iCs/>
        </w:rPr>
        <w:t xml:space="preserve">ogy of </w:t>
      </w:r>
      <w:r w:rsidRPr="000C45EC">
        <w:rPr>
          <w:rFonts w:ascii="Times New Roman" w:hAnsi="Times New Roman" w:cs="Times New Roman"/>
          <w:i/>
          <w:iCs/>
        </w:rPr>
        <w:t>Aging</w:t>
      </w:r>
      <w:r w:rsidRPr="000C45EC">
        <w:rPr>
          <w:rFonts w:ascii="Times New Roman" w:hAnsi="Times New Roman" w:cs="Times New Roman"/>
        </w:rPr>
        <w:t xml:space="preserve">, </w:t>
      </w:r>
      <w:r w:rsidRPr="000C45EC">
        <w:rPr>
          <w:rFonts w:ascii="Times New Roman" w:hAnsi="Times New Roman" w:cs="Times New Roman"/>
          <w:i/>
          <w:iCs/>
        </w:rPr>
        <w:t>25</w:t>
      </w:r>
      <w:r w:rsidRPr="000C45EC">
        <w:rPr>
          <w:rFonts w:ascii="Times New Roman" w:hAnsi="Times New Roman" w:cs="Times New Roman"/>
        </w:rPr>
        <w:t>(3), 606-619.</w:t>
      </w:r>
      <w:r>
        <w:rPr>
          <w:rFonts w:ascii="Times New Roman" w:hAnsi="Times New Roman" w:cs="Times New Roman"/>
        </w:rPr>
        <w:t xml:space="preserve"> </w:t>
      </w:r>
    </w:p>
    <w:p w14:paraId="4DDB1746" w14:textId="7F9F6FD9" w:rsidR="0010695A" w:rsidRDefault="0010695A" w:rsidP="00912809">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lastRenderedPageBreak/>
        <w:t>Rentz</w:t>
      </w:r>
      <w:proofErr w:type="spellEnd"/>
      <w:r>
        <w:rPr>
          <w:rFonts w:ascii="Times New Roman" w:hAnsi="Times New Roman" w:cs="Times New Roman"/>
        </w:rPr>
        <w:t xml:space="preserve">, D. M., Huh, T. J., Faust, R. R., </w:t>
      </w:r>
      <w:proofErr w:type="spellStart"/>
      <w:r>
        <w:rPr>
          <w:rFonts w:ascii="Times New Roman" w:hAnsi="Times New Roman" w:cs="Times New Roman"/>
        </w:rPr>
        <w:t>Budson</w:t>
      </w:r>
      <w:proofErr w:type="spellEnd"/>
      <w:r>
        <w:rPr>
          <w:rFonts w:ascii="Times New Roman" w:hAnsi="Times New Roman" w:cs="Times New Roman"/>
        </w:rPr>
        <w:t xml:space="preserve">, A. E., </w:t>
      </w:r>
      <w:proofErr w:type="spellStart"/>
      <w:r>
        <w:rPr>
          <w:rFonts w:ascii="Times New Roman" w:hAnsi="Times New Roman" w:cs="Times New Roman"/>
        </w:rPr>
        <w:t>Scinto</w:t>
      </w:r>
      <w:proofErr w:type="spellEnd"/>
      <w:r>
        <w:rPr>
          <w:rFonts w:ascii="Times New Roman" w:hAnsi="Times New Roman" w:cs="Times New Roman"/>
        </w:rPr>
        <w:t xml:space="preserve">, L. F., </w:t>
      </w:r>
      <w:proofErr w:type="spellStart"/>
      <w:r>
        <w:rPr>
          <w:rFonts w:ascii="Times New Roman" w:hAnsi="Times New Roman" w:cs="Times New Roman"/>
        </w:rPr>
        <w:t>Sperling</w:t>
      </w:r>
      <w:proofErr w:type="spellEnd"/>
      <w:r>
        <w:rPr>
          <w:rFonts w:ascii="Times New Roman" w:hAnsi="Times New Roman" w:cs="Times New Roman"/>
        </w:rPr>
        <w:t xml:space="preserve">, R. A., &amp; </w:t>
      </w:r>
      <w:proofErr w:type="spellStart"/>
      <w:r>
        <w:rPr>
          <w:rFonts w:ascii="Times New Roman" w:hAnsi="Times New Roman" w:cs="Times New Roman"/>
        </w:rPr>
        <w:t>Daffner</w:t>
      </w:r>
      <w:proofErr w:type="spellEnd"/>
      <w:r>
        <w:rPr>
          <w:rFonts w:ascii="Times New Roman" w:hAnsi="Times New Roman" w:cs="Times New Roman"/>
        </w:rPr>
        <w:t xml:space="preserve">, K. R. (2004). </w:t>
      </w:r>
      <w:proofErr w:type="gramStart"/>
      <w:r>
        <w:rPr>
          <w:rFonts w:ascii="Times New Roman" w:hAnsi="Times New Roman" w:cs="Times New Roman"/>
        </w:rPr>
        <w:t>Use of IQ-adjusted norms to predict progressive cognitive decline in highly intelligent older individuals.</w:t>
      </w:r>
      <w:proofErr w:type="gramEnd"/>
      <w:r>
        <w:rPr>
          <w:rFonts w:ascii="Times New Roman" w:hAnsi="Times New Roman" w:cs="Times New Roman"/>
        </w:rPr>
        <w:t xml:space="preserve"> </w:t>
      </w:r>
      <w:r>
        <w:rPr>
          <w:rFonts w:ascii="Times New Roman" w:hAnsi="Times New Roman" w:cs="Times New Roman"/>
          <w:i/>
          <w:iCs/>
        </w:rPr>
        <w:t>Neuropsychology</w:t>
      </w:r>
      <w:r>
        <w:rPr>
          <w:rFonts w:ascii="Times New Roman" w:hAnsi="Times New Roman" w:cs="Times New Roman"/>
        </w:rPr>
        <w:t xml:space="preserve">, </w:t>
      </w:r>
      <w:r>
        <w:rPr>
          <w:rFonts w:ascii="Times New Roman" w:hAnsi="Times New Roman" w:cs="Times New Roman"/>
          <w:i/>
          <w:iCs/>
        </w:rPr>
        <w:t>18</w:t>
      </w:r>
      <w:r>
        <w:rPr>
          <w:rFonts w:ascii="Times New Roman" w:hAnsi="Times New Roman" w:cs="Times New Roman"/>
        </w:rPr>
        <w:t>(1), 38-49.</w:t>
      </w:r>
    </w:p>
    <w:p w14:paraId="06733765" w14:textId="56EF610B" w:rsidR="0010695A" w:rsidRDefault="0010695A" w:rsidP="00D8797A">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Rubin, E. H., </w:t>
      </w:r>
      <w:proofErr w:type="spellStart"/>
      <w:r>
        <w:rPr>
          <w:rFonts w:ascii="Times New Roman" w:hAnsi="Times New Roman" w:cs="Times New Roman"/>
        </w:rPr>
        <w:t>Storandt</w:t>
      </w:r>
      <w:proofErr w:type="spellEnd"/>
      <w:r>
        <w:rPr>
          <w:rFonts w:ascii="Times New Roman" w:hAnsi="Times New Roman" w:cs="Times New Roman"/>
        </w:rPr>
        <w:t xml:space="preserve">, M., Miller, J. P., </w:t>
      </w:r>
      <w:proofErr w:type="spellStart"/>
      <w:r>
        <w:rPr>
          <w:rFonts w:ascii="Times New Roman" w:hAnsi="Times New Roman" w:cs="Times New Roman"/>
        </w:rPr>
        <w:t>Kinscherf</w:t>
      </w:r>
      <w:proofErr w:type="spellEnd"/>
      <w:r>
        <w:rPr>
          <w:rFonts w:ascii="Times New Roman" w:hAnsi="Times New Roman" w:cs="Times New Roman"/>
        </w:rPr>
        <w:t xml:space="preserve">, D. A., Grant, E. A., Morris, J. C., &amp; Berg, L. (1998). </w:t>
      </w:r>
      <w:proofErr w:type="gramStart"/>
      <w:r>
        <w:rPr>
          <w:rFonts w:ascii="Times New Roman" w:hAnsi="Times New Roman" w:cs="Times New Roman"/>
        </w:rPr>
        <w:t>A prospective study of cognitive function and onset of dementia in cognitively healthy elders.</w:t>
      </w:r>
      <w:proofErr w:type="gramEnd"/>
      <w:r>
        <w:rPr>
          <w:rFonts w:ascii="Times New Roman" w:hAnsi="Times New Roman" w:cs="Times New Roman"/>
        </w:rPr>
        <w:t xml:space="preserve"> </w:t>
      </w:r>
      <w:r>
        <w:rPr>
          <w:rFonts w:ascii="Times New Roman" w:hAnsi="Times New Roman" w:cs="Times New Roman"/>
          <w:i/>
          <w:iCs/>
        </w:rPr>
        <w:t>Arch</w:t>
      </w:r>
      <w:r w:rsidR="000C45EC">
        <w:rPr>
          <w:rFonts w:ascii="Times New Roman" w:hAnsi="Times New Roman" w:cs="Times New Roman"/>
          <w:i/>
          <w:iCs/>
        </w:rPr>
        <w:t>ives of</w:t>
      </w:r>
      <w:r>
        <w:rPr>
          <w:rFonts w:ascii="Times New Roman" w:hAnsi="Times New Roman" w:cs="Times New Roman"/>
          <w:i/>
          <w:iCs/>
        </w:rPr>
        <w:t xml:space="preserve"> Neurol</w:t>
      </w:r>
      <w:r w:rsidR="000C45EC">
        <w:rPr>
          <w:rFonts w:ascii="Times New Roman" w:hAnsi="Times New Roman" w:cs="Times New Roman"/>
          <w:i/>
          <w:iCs/>
        </w:rPr>
        <w:t>ogy</w:t>
      </w:r>
      <w:r>
        <w:rPr>
          <w:rFonts w:ascii="Times New Roman" w:hAnsi="Times New Roman" w:cs="Times New Roman"/>
        </w:rPr>
        <w:t xml:space="preserve">, </w:t>
      </w:r>
      <w:r>
        <w:rPr>
          <w:rFonts w:ascii="Times New Roman" w:hAnsi="Times New Roman" w:cs="Times New Roman"/>
          <w:i/>
          <w:iCs/>
        </w:rPr>
        <w:t>55</w:t>
      </w:r>
      <w:r>
        <w:rPr>
          <w:rFonts w:ascii="Times New Roman" w:hAnsi="Times New Roman" w:cs="Times New Roman"/>
        </w:rPr>
        <w:t>(3), 395-401.</w:t>
      </w:r>
      <w:r w:rsidRPr="00912809">
        <w:rPr>
          <w:rFonts w:ascii="Times New Roman" w:hAnsi="Times New Roman" w:cs="Times New Roman"/>
        </w:rPr>
        <w:t xml:space="preserve"> </w:t>
      </w:r>
    </w:p>
    <w:p w14:paraId="29B91992" w14:textId="0D20D2E5" w:rsidR="008B792E" w:rsidRPr="00912809" w:rsidRDefault="008B792E" w:rsidP="00D8797A">
      <w:pPr>
        <w:widowControl w:val="0"/>
        <w:autoSpaceDE w:val="0"/>
        <w:autoSpaceDN w:val="0"/>
        <w:adjustRightInd w:val="0"/>
        <w:spacing w:line="480" w:lineRule="auto"/>
        <w:ind w:left="720" w:hanging="720"/>
        <w:rPr>
          <w:rFonts w:ascii="Times New Roman" w:hAnsi="Times New Roman" w:cs="Times New Roman"/>
        </w:rPr>
      </w:pPr>
      <w:proofErr w:type="spellStart"/>
      <w:r w:rsidRPr="00912809">
        <w:rPr>
          <w:rFonts w:ascii="Times New Roman" w:hAnsi="Times New Roman" w:cs="Times New Roman"/>
        </w:rPr>
        <w:t>Salthouse</w:t>
      </w:r>
      <w:proofErr w:type="spellEnd"/>
      <w:r w:rsidRPr="00912809">
        <w:rPr>
          <w:rFonts w:ascii="Times New Roman" w:hAnsi="Times New Roman" w:cs="Times New Roman"/>
        </w:rPr>
        <w:t>, T. (2006). Mental exercise and mental aging: Evaluating the validity of the</w:t>
      </w:r>
      <w:r w:rsidR="00D8797A" w:rsidRPr="00912809">
        <w:rPr>
          <w:rFonts w:ascii="Times New Roman" w:hAnsi="Times New Roman" w:cs="Times New Roman"/>
        </w:rPr>
        <w:t xml:space="preserve"> “</w:t>
      </w:r>
      <w:r w:rsidRPr="00912809">
        <w:rPr>
          <w:rFonts w:ascii="Times New Roman" w:hAnsi="Times New Roman" w:cs="Times New Roman"/>
        </w:rPr>
        <w:t xml:space="preserve">use it or </w:t>
      </w:r>
      <w:r w:rsidR="00D8797A" w:rsidRPr="00912809">
        <w:rPr>
          <w:rFonts w:ascii="Times New Roman" w:hAnsi="Times New Roman" w:cs="Times New Roman"/>
        </w:rPr>
        <w:t xml:space="preserve">lose it” </w:t>
      </w:r>
      <w:r w:rsidRPr="00912809">
        <w:rPr>
          <w:rFonts w:ascii="Times New Roman" w:hAnsi="Times New Roman" w:cs="Times New Roman"/>
        </w:rPr>
        <w:t xml:space="preserve">hypothesis. </w:t>
      </w:r>
      <w:r w:rsidRPr="0010695A">
        <w:rPr>
          <w:rFonts w:ascii="Times New Roman" w:hAnsi="Times New Roman" w:cs="Times New Roman"/>
          <w:i/>
        </w:rPr>
        <w:t>Perspectives on Psychological Science</w:t>
      </w:r>
      <w:r w:rsidRPr="00912809">
        <w:rPr>
          <w:rFonts w:ascii="Times New Roman" w:hAnsi="Times New Roman" w:cs="Times New Roman"/>
        </w:rPr>
        <w:t>, 1(1),</w:t>
      </w:r>
      <w:r w:rsidR="00D8797A" w:rsidRPr="00912809">
        <w:rPr>
          <w:rFonts w:ascii="Times New Roman" w:hAnsi="Times New Roman" w:cs="Times New Roman"/>
        </w:rPr>
        <w:t xml:space="preserve"> </w:t>
      </w:r>
      <w:r w:rsidRPr="00912809">
        <w:rPr>
          <w:rFonts w:ascii="Times New Roman" w:hAnsi="Times New Roman" w:cs="Times New Roman"/>
        </w:rPr>
        <w:t>68</w:t>
      </w:r>
      <w:r w:rsidR="00D8607A">
        <w:rPr>
          <w:rFonts w:ascii="†" w:hAnsi="†" w:cs="†"/>
        </w:rPr>
        <w:t>-</w:t>
      </w:r>
      <w:r w:rsidRPr="00912809">
        <w:rPr>
          <w:rFonts w:ascii="Times New Roman" w:hAnsi="Times New Roman" w:cs="Times New Roman"/>
        </w:rPr>
        <w:t>87.</w:t>
      </w:r>
    </w:p>
    <w:p w14:paraId="71871E1A" w14:textId="5510F480" w:rsidR="0010695A" w:rsidRDefault="0010695A" w:rsidP="00D8797A">
      <w:pPr>
        <w:widowControl w:val="0"/>
        <w:autoSpaceDE w:val="0"/>
        <w:autoSpaceDN w:val="0"/>
        <w:adjustRightInd w:val="0"/>
        <w:spacing w:line="480" w:lineRule="auto"/>
        <w:ind w:left="720" w:hanging="720"/>
        <w:rPr>
          <w:rFonts w:ascii="Times New Roman" w:hAnsi="Times New Roman" w:cs="Times New Roman"/>
        </w:rPr>
      </w:pPr>
      <w:proofErr w:type="gramStart"/>
      <w:r>
        <w:rPr>
          <w:rFonts w:ascii="Times New Roman" w:hAnsi="Times New Roman" w:cs="Times New Roman"/>
        </w:rPr>
        <w:t xml:space="preserve">Sliwinski, M., Lipton, R. B., </w:t>
      </w:r>
      <w:proofErr w:type="spellStart"/>
      <w:r>
        <w:rPr>
          <w:rFonts w:ascii="Times New Roman" w:hAnsi="Times New Roman" w:cs="Times New Roman"/>
        </w:rPr>
        <w:t>Buschke</w:t>
      </w:r>
      <w:proofErr w:type="spellEnd"/>
      <w:r>
        <w:rPr>
          <w:rFonts w:ascii="Times New Roman" w:hAnsi="Times New Roman" w:cs="Times New Roman"/>
        </w:rPr>
        <w:t>, H., &amp; Stewart, W. (1996).</w:t>
      </w:r>
      <w:proofErr w:type="gramEnd"/>
      <w:r>
        <w:rPr>
          <w:rFonts w:ascii="Times New Roman" w:hAnsi="Times New Roman" w:cs="Times New Roman"/>
        </w:rPr>
        <w:t xml:space="preserve"> </w:t>
      </w:r>
      <w:proofErr w:type="gramStart"/>
      <w:r>
        <w:rPr>
          <w:rFonts w:ascii="Times New Roman" w:hAnsi="Times New Roman" w:cs="Times New Roman"/>
        </w:rPr>
        <w:t>The effects of preclinical dementia on estimates of normal cognitive functioning in aging.</w:t>
      </w:r>
      <w:proofErr w:type="gramEnd"/>
      <w:r>
        <w:rPr>
          <w:rFonts w:ascii="Times New Roman" w:hAnsi="Times New Roman" w:cs="Times New Roman"/>
        </w:rPr>
        <w:t xml:space="preserve"> </w:t>
      </w:r>
      <w:r>
        <w:rPr>
          <w:rFonts w:ascii="Times New Roman" w:hAnsi="Times New Roman" w:cs="Times New Roman"/>
          <w:i/>
          <w:iCs/>
        </w:rPr>
        <w:t>J</w:t>
      </w:r>
      <w:r w:rsidR="000C45EC">
        <w:rPr>
          <w:rFonts w:ascii="Times New Roman" w:hAnsi="Times New Roman" w:cs="Times New Roman"/>
          <w:i/>
          <w:iCs/>
        </w:rPr>
        <w:t>ournal of</w:t>
      </w:r>
      <w:r>
        <w:rPr>
          <w:rFonts w:ascii="Times New Roman" w:hAnsi="Times New Roman" w:cs="Times New Roman"/>
          <w:i/>
          <w:iCs/>
        </w:rPr>
        <w:t xml:space="preserve"> Gerontol</w:t>
      </w:r>
      <w:r w:rsidR="000C45EC">
        <w:rPr>
          <w:rFonts w:ascii="Times New Roman" w:hAnsi="Times New Roman" w:cs="Times New Roman"/>
          <w:i/>
          <w:iCs/>
        </w:rPr>
        <w:t xml:space="preserve">ogy: </w:t>
      </w:r>
      <w:r>
        <w:rPr>
          <w:rFonts w:ascii="Times New Roman" w:hAnsi="Times New Roman" w:cs="Times New Roman"/>
          <w:i/>
          <w:iCs/>
        </w:rPr>
        <w:t xml:space="preserve"> </w:t>
      </w:r>
      <w:r w:rsidR="000C45EC">
        <w:rPr>
          <w:rFonts w:ascii="Times New Roman" w:hAnsi="Times New Roman" w:cs="Times New Roman"/>
          <w:i/>
          <w:iCs/>
        </w:rPr>
        <w:t xml:space="preserve">Series </w:t>
      </w:r>
      <w:r w:rsidR="00516CE7">
        <w:rPr>
          <w:rFonts w:ascii="Times New Roman" w:hAnsi="Times New Roman" w:cs="Times New Roman"/>
          <w:i/>
          <w:iCs/>
        </w:rPr>
        <w:t>B Psycho</w:t>
      </w:r>
      <w:r w:rsidR="000C45EC">
        <w:rPr>
          <w:rFonts w:ascii="Times New Roman" w:hAnsi="Times New Roman" w:cs="Times New Roman"/>
          <w:i/>
          <w:iCs/>
        </w:rPr>
        <w:t>l</w:t>
      </w:r>
      <w:r w:rsidR="00516CE7">
        <w:rPr>
          <w:rFonts w:ascii="Times New Roman" w:hAnsi="Times New Roman" w:cs="Times New Roman"/>
          <w:i/>
          <w:iCs/>
        </w:rPr>
        <w:t>o</w:t>
      </w:r>
      <w:r w:rsidR="000C45EC">
        <w:rPr>
          <w:rFonts w:ascii="Times New Roman" w:hAnsi="Times New Roman" w:cs="Times New Roman"/>
          <w:i/>
          <w:iCs/>
        </w:rPr>
        <w:t>gical</w:t>
      </w:r>
      <w:r>
        <w:rPr>
          <w:rFonts w:ascii="Times New Roman" w:hAnsi="Times New Roman" w:cs="Times New Roman"/>
          <w:i/>
          <w:iCs/>
        </w:rPr>
        <w:t xml:space="preserve"> Sci</w:t>
      </w:r>
      <w:r w:rsidR="000C45EC">
        <w:rPr>
          <w:rFonts w:ascii="Times New Roman" w:hAnsi="Times New Roman" w:cs="Times New Roman"/>
          <w:i/>
          <w:iCs/>
        </w:rPr>
        <w:t>ences and</w:t>
      </w:r>
      <w:r>
        <w:rPr>
          <w:rFonts w:ascii="Times New Roman" w:hAnsi="Times New Roman" w:cs="Times New Roman"/>
          <w:i/>
          <w:iCs/>
        </w:rPr>
        <w:t xml:space="preserve"> Soc</w:t>
      </w:r>
      <w:r w:rsidR="000C45EC">
        <w:rPr>
          <w:rFonts w:ascii="Times New Roman" w:hAnsi="Times New Roman" w:cs="Times New Roman"/>
          <w:i/>
          <w:iCs/>
        </w:rPr>
        <w:t>ial</w:t>
      </w:r>
      <w:r>
        <w:rPr>
          <w:rFonts w:ascii="Times New Roman" w:hAnsi="Times New Roman" w:cs="Times New Roman"/>
          <w:i/>
          <w:iCs/>
        </w:rPr>
        <w:t xml:space="preserve"> Sci</w:t>
      </w:r>
      <w:r w:rsidR="000C45EC">
        <w:rPr>
          <w:rFonts w:ascii="Times New Roman" w:hAnsi="Times New Roman" w:cs="Times New Roman"/>
          <w:i/>
          <w:iCs/>
        </w:rPr>
        <w:t>ences</w:t>
      </w:r>
      <w:r>
        <w:rPr>
          <w:rFonts w:ascii="Times New Roman" w:hAnsi="Times New Roman" w:cs="Times New Roman"/>
        </w:rPr>
        <w:t xml:space="preserve">, </w:t>
      </w:r>
      <w:r>
        <w:rPr>
          <w:rFonts w:ascii="Times New Roman" w:hAnsi="Times New Roman" w:cs="Times New Roman"/>
          <w:i/>
          <w:iCs/>
        </w:rPr>
        <w:t>51</w:t>
      </w:r>
      <w:r>
        <w:rPr>
          <w:rFonts w:ascii="Times New Roman" w:hAnsi="Times New Roman" w:cs="Times New Roman"/>
        </w:rPr>
        <w:t xml:space="preserve">(4), P217-P225. </w:t>
      </w:r>
    </w:p>
    <w:p w14:paraId="040EDE3A" w14:textId="4C621329" w:rsidR="0010695A" w:rsidRDefault="0010695A" w:rsidP="00C6036B">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Unverzagt</w:t>
      </w:r>
      <w:proofErr w:type="spellEnd"/>
      <w:r>
        <w:rPr>
          <w:rFonts w:ascii="Times New Roman" w:hAnsi="Times New Roman" w:cs="Times New Roman"/>
        </w:rPr>
        <w:t xml:space="preserve">, F. W., </w:t>
      </w:r>
      <w:proofErr w:type="spellStart"/>
      <w:r>
        <w:rPr>
          <w:rFonts w:ascii="Times New Roman" w:hAnsi="Times New Roman" w:cs="Times New Roman"/>
        </w:rPr>
        <w:t>Kasten</w:t>
      </w:r>
      <w:proofErr w:type="spellEnd"/>
      <w:r>
        <w:rPr>
          <w:rFonts w:ascii="Times New Roman" w:hAnsi="Times New Roman" w:cs="Times New Roman"/>
        </w:rPr>
        <w:t xml:space="preserve">, L., Johnson, K. E., </w:t>
      </w:r>
      <w:proofErr w:type="spellStart"/>
      <w:r>
        <w:rPr>
          <w:rFonts w:ascii="Times New Roman" w:hAnsi="Times New Roman" w:cs="Times New Roman"/>
        </w:rPr>
        <w:t>Rebok</w:t>
      </w:r>
      <w:proofErr w:type="spellEnd"/>
      <w:r>
        <w:rPr>
          <w:rFonts w:ascii="Times New Roman" w:hAnsi="Times New Roman" w:cs="Times New Roman"/>
        </w:rPr>
        <w:t xml:space="preserve">, G. W., </w:t>
      </w:r>
      <w:proofErr w:type="spellStart"/>
      <w:r>
        <w:rPr>
          <w:rFonts w:ascii="Times New Roman" w:hAnsi="Times New Roman" w:cs="Times New Roman"/>
        </w:rPr>
        <w:t>Marsiske</w:t>
      </w:r>
      <w:proofErr w:type="spellEnd"/>
      <w:r>
        <w:rPr>
          <w:rFonts w:ascii="Times New Roman" w:hAnsi="Times New Roman" w:cs="Times New Roman"/>
        </w:rPr>
        <w:t xml:space="preserve">, M., </w:t>
      </w:r>
      <w:proofErr w:type="spellStart"/>
      <w:r>
        <w:rPr>
          <w:rFonts w:ascii="Times New Roman" w:hAnsi="Times New Roman" w:cs="Times New Roman"/>
        </w:rPr>
        <w:t>Koepke</w:t>
      </w:r>
      <w:proofErr w:type="spellEnd"/>
      <w:r>
        <w:rPr>
          <w:rFonts w:ascii="Times New Roman" w:hAnsi="Times New Roman" w:cs="Times New Roman"/>
        </w:rPr>
        <w:t>, K. M., . . . </w:t>
      </w:r>
      <w:proofErr w:type="spellStart"/>
      <w:r>
        <w:rPr>
          <w:rFonts w:ascii="Times New Roman" w:hAnsi="Times New Roman" w:cs="Times New Roman"/>
        </w:rPr>
        <w:t>Tennstedt</w:t>
      </w:r>
      <w:proofErr w:type="spellEnd"/>
      <w:r>
        <w:rPr>
          <w:rFonts w:ascii="Times New Roman" w:hAnsi="Times New Roman" w:cs="Times New Roman"/>
        </w:rPr>
        <w:t xml:space="preserve">, S. L. (2007). </w:t>
      </w:r>
      <w:proofErr w:type="gramStart"/>
      <w:r>
        <w:rPr>
          <w:rFonts w:ascii="Times New Roman" w:hAnsi="Times New Roman" w:cs="Times New Roman"/>
        </w:rPr>
        <w:t>Effect of memory impairment on training outcomes in ACTIVE.</w:t>
      </w:r>
      <w:proofErr w:type="gramEnd"/>
      <w:r>
        <w:rPr>
          <w:rFonts w:ascii="Times New Roman" w:hAnsi="Times New Roman" w:cs="Times New Roman"/>
        </w:rPr>
        <w:t xml:space="preserve"> </w:t>
      </w:r>
      <w:r>
        <w:rPr>
          <w:rFonts w:ascii="Times New Roman" w:hAnsi="Times New Roman" w:cs="Times New Roman"/>
          <w:i/>
          <w:iCs/>
        </w:rPr>
        <w:t>J</w:t>
      </w:r>
      <w:r w:rsidR="000C45EC">
        <w:rPr>
          <w:rFonts w:ascii="Times New Roman" w:hAnsi="Times New Roman" w:cs="Times New Roman"/>
          <w:i/>
          <w:iCs/>
        </w:rPr>
        <w:t>ournal of the</w:t>
      </w:r>
      <w:r>
        <w:rPr>
          <w:rFonts w:ascii="Times New Roman" w:hAnsi="Times New Roman" w:cs="Times New Roman"/>
          <w:i/>
          <w:iCs/>
        </w:rPr>
        <w:t xml:space="preserve"> Int</w:t>
      </w:r>
      <w:r w:rsidR="000C45EC">
        <w:rPr>
          <w:rFonts w:ascii="Times New Roman" w:hAnsi="Times New Roman" w:cs="Times New Roman"/>
          <w:i/>
          <w:iCs/>
        </w:rPr>
        <w:t>ernational</w:t>
      </w:r>
      <w:r>
        <w:rPr>
          <w:rFonts w:ascii="Times New Roman" w:hAnsi="Times New Roman" w:cs="Times New Roman"/>
          <w:i/>
          <w:iCs/>
        </w:rPr>
        <w:t xml:space="preserve"> Neuropsychol</w:t>
      </w:r>
      <w:r w:rsidR="000C45EC">
        <w:rPr>
          <w:rFonts w:ascii="Times New Roman" w:hAnsi="Times New Roman" w:cs="Times New Roman"/>
          <w:i/>
          <w:iCs/>
        </w:rPr>
        <w:t>ogy</w:t>
      </w:r>
      <w:r>
        <w:rPr>
          <w:rFonts w:ascii="Times New Roman" w:hAnsi="Times New Roman" w:cs="Times New Roman"/>
          <w:i/>
          <w:iCs/>
        </w:rPr>
        <w:t xml:space="preserve"> Soc</w:t>
      </w:r>
      <w:r w:rsidR="000C45EC">
        <w:rPr>
          <w:rFonts w:ascii="Times New Roman" w:hAnsi="Times New Roman" w:cs="Times New Roman"/>
          <w:i/>
          <w:iCs/>
        </w:rPr>
        <w:t>iety</w:t>
      </w:r>
      <w:r>
        <w:rPr>
          <w:rFonts w:ascii="Times New Roman" w:hAnsi="Times New Roman" w:cs="Times New Roman"/>
        </w:rPr>
        <w:t xml:space="preserve">, </w:t>
      </w:r>
      <w:r>
        <w:rPr>
          <w:rFonts w:ascii="Times New Roman" w:hAnsi="Times New Roman" w:cs="Times New Roman"/>
          <w:i/>
          <w:iCs/>
        </w:rPr>
        <w:t>13</w:t>
      </w:r>
      <w:r>
        <w:rPr>
          <w:rFonts w:ascii="Times New Roman" w:hAnsi="Times New Roman" w:cs="Times New Roman"/>
        </w:rPr>
        <w:t xml:space="preserve">(6), 953-960. </w:t>
      </w:r>
    </w:p>
    <w:p w14:paraId="132FB7B8" w14:textId="4F0CA6BD" w:rsidR="0010695A" w:rsidRPr="0010695A" w:rsidRDefault="0010695A" w:rsidP="00AF08CB">
      <w:pPr>
        <w:widowControl w:val="0"/>
        <w:autoSpaceDE w:val="0"/>
        <w:autoSpaceDN w:val="0"/>
        <w:adjustRightInd w:val="0"/>
        <w:spacing w:line="480" w:lineRule="auto"/>
        <w:ind w:left="720" w:hanging="720"/>
        <w:rPr>
          <w:rFonts w:ascii="Times New Roman" w:eastAsia="Wawati TC Regular" w:hAnsi="Times New Roman" w:cs="Times New Roman"/>
        </w:rPr>
      </w:pPr>
      <w:proofErr w:type="spellStart"/>
      <w:r>
        <w:rPr>
          <w:rFonts w:ascii="Times New Roman" w:hAnsi="Times New Roman" w:cs="Times New Roman"/>
        </w:rPr>
        <w:t>Verghese</w:t>
      </w:r>
      <w:proofErr w:type="spellEnd"/>
      <w:r>
        <w:rPr>
          <w:rFonts w:ascii="Times New Roman" w:hAnsi="Times New Roman" w:cs="Times New Roman"/>
        </w:rPr>
        <w:t xml:space="preserve">, J., Lipton, R. B., Katz, M. J., Hall, C. B., Derby, C. A., </w:t>
      </w:r>
      <w:proofErr w:type="spellStart"/>
      <w:r>
        <w:rPr>
          <w:rFonts w:ascii="Times New Roman" w:hAnsi="Times New Roman" w:cs="Times New Roman"/>
        </w:rPr>
        <w:t>Kuslansky</w:t>
      </w:r>
      <w:proofErr w:type="spellEnd"/>
      <w:r>
        <w:rPr>
          <w:rFonts w:ascii="Times New Roman" w:hAnsi="Times New Roman" w:cs="Times New Roman"/>
        </w:rPr>
        <w:t>, G., . . . </w:t>
      </w:r>
      <w:proofErr w:type="spellStart"/>
      <w:r>
        <w:rPr>
          <w:rFonts w:ascii="Times New Roman" w:hAnsi="Times New Roman" w:cs="Times New Roman"/>
        </w:rPr>
        <w:t>Buschke</w:t>
      </w:r>
      <w:proofErr w:type="spellEnd"/>
      <w:r>
        <w:rPr>
          <w:rFonts w:ascii="Times New Roman" w:hAnsi="Times New Roman" w:cs="Times New Roman"/>
        </w:rPr>
        <w:t xml:space="preserve">, H. (2003). </w:t>
      </w:r>
      <w:proofErr w:type="gramStart"/>
      <w:r>
        <w:rPr>
          <w:rFonts w:ascii="Times New Roman" w:hAnsi="Times New Roman" w:cs="Times New Roman"/>
        </w:rPr>
        <w:t>Leisure activities and the risk of dementia in the elderly.</w:t>
      </w:r>
      <w:proofErr w:type="gramEnd"/>
      <w:r>
        <w:rPr>
          <w:rFonts w:ascii="Times New Roman" w:hAnsi="Times New Roman" w:cs="Times New Roman"/>
        </w:rPr>
        <w:t xml:space="preserve"> </w:t>
      </w:r>
      <w:r>
        <w:rPr>
          <w:rFonts w:ascii="Times New Roman" w:hAnsi="Times New Roman" w:cs="Times New Roman"/>
          <w:i/>
          <w:iCs/>
        </w:rPr>
        <w:t>N</w:t>
      </w:r>
      <w:r w:rsidR="000C45EC">
        <w:rPr>
          <w:rFonts w:ascii="Times New Roman" w:hAnsi="Times New Roman" w:cs="Times New Roman"/>
          <w:i/>
          <w:iCs/>
        </w:rPr>
        <w:t>ew</w:t>
      </w:r>
      <w:r>
        <w:rPr>
          <w:rFonts w:ascii="Times New Roman" w:hAnsi="Times New Roman" w:cs="Times New Roman"/>
          <w:i/>
          <w:iCs/>
        </w:rPr>
        <w:t xml:space="preserve"> Engl</w:t>
      </w:r>
      <w:r w:rsidR="000C45EC">
        <w:rPr>
          <w:rFonts w:ascii="Times New Roman" w:hAnsi="Times New Roman" w:cs="Times New Roman"/>
          <w:i/>
          <w:iCs/>
        </w:rPr>
        <w:t>and</w:t>
      </w:r>
      <w:r>
        <w:rPr>
          <w:rFonts w:ascii="Times New Roman" w:hAnsi="Times New Roman" w:cs="Times New Roman"/>
          <w:i/>
          <w:iCs/>
        </w:rPr>
        <w:t xml:space="preserve"> J</w:t>
      </w:r>
      <w:r w:rsidR="000C45EC">
        <w:rPr>
          <w:rFonts w:ascii="Times New Roman" w:hAnsi="Times New Roman" w:cs="Times New Roman"/>
          <w:i/>
          <w:iCs/>
        </w:rPr>
        <w:t>ournal</w:t>
      </w:r>
      <w:r>
        <w:rPr>
          <w:rFonts w:ascii="Times New Roman" w:hAnsi="Times New Roman" w:cs="Times New Roman"/>
          <w:i/>
          <w:iCs/>
        </w:rPr>
        <w:t xml:space="preserve"> </w:t>
      </w:r>
      <w:r w:rsidR="000C45EC">
        <w:rPr>
          <w:rFonts w:ascii="Times New Roman" w:hAnsi="Times New Roman" w:cs="Times New Roman"/>
          <w:i/>
          <w:iCs/>
        </w:rPr>
        <w:t xml:space="preserve">of </w:t>
      </w:r>
      <w:r>
        <w:rPr>
          <w:rFonts w:ascii="Times New Roman" w:hAnsi="Times New Roman" w:cs="Times New Roman"/>
          <w:i/>
          <w:iCs/>
        </w:rPr>
        <w:t>Med</w:t>
      </w:r>
      <w:r w:rsidR="000C45EC">
        <w:rPr>
          <w:rFonts w:ascii="Times New Roman" w:hAnsi="Times New Roman" w:cs="Times New Roman"/>
          <w:i/>
          <w:iCs/>
        </w:rPr>
        <w:t>icine</w:t>
      </w:r>
      <w:r>
        <w:rPr>
          <w:rFonts w:ascii="Times New Roman" w:hAnsi="Times New Roman" w:cs="Times New Roman"/>
        </w:rPr>
        <w:t xml:space="preserve">, </w:t>
      </w:r>
      <w:r w:rsidRPr="0010695A">
        <w:rPr>
          <w:rFonts w:ascii="Times New Roman" w:eastAsia="Wawati TC Regular" w:hAnsi="Times New Roman" w:cs="Times New Roman"/>
          <w:i/>
          <w:iCs/>
        </w:rPr>
        <w:t>348</w:t>
      </w:r>
      <w:r w:rsidRPr="0010695A">
        <w:rPr>
          <w:rFonts w:ascii="Times New Roman" w:eastAsia="Wawati TC Regular" w:hAnsi="Times New Roman" w:cs="Times New Roman"/>
        </w:rPr>
        <w:t xml:space="preserve">(25), 2508-2516 </w:t>
      </w:r>
    </w:p>
    <w:p w14:paraId="241E9283" w14:textId="06FABF4C" w:rsidR="008B792E" w:rsidRPr="0010695A" w:rsidRDefault="008B792E" w:rsidP="00AF08CB">
      <w:pPr>
        <w:widowControl w:val="0"/>
        <w:autoSpaceDE w:val="0"/>
        <w:autoSpaceDN w:val="0"/>
        <w:adjustRightInd w:val="0"/>
        <w:spacing w:line="480" w:lineRule="auto"/>
        <w:ind w:left="720" w:hanging="720"/>
        <w:rPr>
          <w:rFonts w:ascii="Times New Roman" w:eastAsia="Wawati TC Regular" w:hAnsi="Times New Roman" w:cs="Times New Roman"/>
        </w:rPr>
      </w:pPr>
      <w:proofErr w:type="spellStart"/>
      <w:r w:rsidRPr="0010695A">
        <w:rPr>
          <w:rFonts w:ascii="Times New Roman" w:eastAsia="Wawati TC Regular" w:hAnsi="Times New Roman" w:cs="Times New Roman"/>
        </w:rPr>
        <w:t>Villemagne</w:t>
      </w:r>
      <w:proofErr w:type="spellEnd"/>
      <w:r w:rsidRPr="0010695A">
        <w:rPr>
          <w:rFonts w:ascii="Times New Roman" w:eastAsia="Wawati TC Regular" w:hAnsi="Times New Roman" w:cs="Times New Roman"/>
        </w:rPr>
        <w:t>, V. L., Pike, K. E., Darby, D., Maruff, P., Savage, G., Ng, S.,</w:t>
      </w:r>
      <w:r w:rsidR="0010695A" w:rsidRPr="0010695A">
        <w:rPr>
          <w:rFonts w:ascii="Times New Roman" w:eastAsia="Wawati TC Regular" w:hAnsi="Times New Roman" w:cs="Times New Roman"/>
        </w:rPr>
        <w:t xml:space="preserve"> . </w:t>
      </w:r>
      <w:r w:rsidRPr="0010695A">
        <w:rPr>
          <w:rFonts w:ascii="Times New Roman" w:eastAsia="Wawati TC Regular" w:hAnsi="Times New Roman" w:cs="Times New Roman"/>
        </w:rPr>
        <w:t xml:space="preserve">. </w:t>
      </w:r>
      <w:r w:rsidR="0010695A" w:rsidRPr="0010695A">
        <w:rPr>
          <w:rFonts w:ascii="Times New Roman" w:eastAsia="Wawati TC Regular" w:hAnsi="Times New Roman" w:cs="Times New Roman"/>
        </w:rPr>
        <w:t xml:space="preserve">. Rowe, C.  </w:t>
      </w:r>
      <w:r w:rsidRPr="0010695A">
        <w:rPr>
          <w:rFonts w:ascii="Times New Roman" w:eastAsia="Wawati TC Regular" w:hAnsi="Times New Roman" w:cs="Times New Roman"/>
        </w:rPr>
        <w:t>(2008).</w:t>
      </w:r>
      <w:r w:rsidR="00AF08CB" w:rsidRPr="0010695A">
        <w:rPr>
          <w:rFonts w:ascii="Times New Roman" w:eastAsia="Wawati TC Regular" w:hAnsi="Times New Roman" w:cs="Times New Roman"/>
        </w:rPr>
        <w:t xml:space="preserve"> </w:t>
      </w:r>
      <w:r w:rsidR="0010695A" w:rsidRPr="0010695A">
        <w:rPr>
          <w:rFonts w:ascii="Times New Roman" w:eastAsia="Wawati TC Regular" w:hAnsi="Times New Roman" w:cs="Times New Roman"/>
        </w:rPr>
        <w:t xml:space="preserve">Aβ deposits in older non-demented individuals with cognitive decline are indicative of preclinical Alzheimer's disease. </w:t>
      </w:r>
      <w:proofErr w:type="spellStart"/>
      <w:r w:rsidR="0010695A" w:rsidRPr="0010695A">
        <w:rPr>
          <w:rFonts w:ascii="Times New Roman" w:eastAsia="Wawati TC Regular" w:hAnsi="Times New Roman" w:cs="Times New Roman"/>
          <w:i/>
          <w:iCs/>
        </w:rPr>
        <w:t>Neuropsychologia</w:t>
      </w:r>
      <w:proofErr w:type="spellEnd"/>
      <w:r w:rsidR="0010695A" w:rsidRPr="0010695A">
        <w:rPr>
          <w:rFonts w:ascii="Times New Roman" w:eastAsia="Wawati TC Regular" w:hAnsi="Times New Roman" w:cs="Times New Roman"/>
          <w:i/>
          <w:iCs/>
        </w:rPr>
        <w:t>,</w:t>
      </w:r>
      <w:r w:rsidR="0010695A" w:rsidRPr="0010695A">
        <w:rPr>
          <w:rFonts w:ascii="Times New Roman" w:eastAsia="Wawati TC Regular" w:hAnsi="Times New Roman" w:cs="Times New Roman"/>
        </w:rPr>
        <w:t xml:space="preserve"> </w:t>
      </w:r>
      <w:r w:rsidRPr="0010695A">
        <w:rPr>
          <w:rFonts w:ascii="Times New Roman" w:eastAsia="Wawati TC Regular" w:hAnsi="Times New Roman" w:cs="Times New Roman"/>
        </w:rPr>
        <w:t>46(6), 1688-1697.</w:t>
      </w:r>
    </w:p>
    <w:p w14:paraId="0214068E" w14:textId="18529665" w:rsidR="0059605A" w:rsidRPr="0010695A" w:rsidRDefault="0010695A" w:rsidP="00E171FC">
      <w:pPr>
        <w:widowControl w:val="0"/>
        <w:autoSpaceDE w:val="0"/>
        <w:autoSpaceDN w:val="0"/>
        <w:adjustRightInd w:val="0"/>
        <w:spacing w:line="480" w:lineRule="auto"/>
        <w:ind w:left="720" w:hanging="720"/>
        <w:rPr>
          <w:rFonts w:ascii="Times New Roman" w:eastAsia="Wawati TC Regular" w:hAnsi="Times New Roman" w:cs="Times New Roman"/>
        </w:rPr>
      </w:pPr>
      <w:r w:rsidRPr="0010695A">
        <w:rPr>
          <w:rFonts w:ascii="Times New Roman" w:eastAsia="Wawati TC Regular" w:hAnsi="Times New Roman" w:cs="Times New Roman"/>
        </w:rPr>
        <w:t xml:space="preserve">Willis, S. L., </w:t>
      </w:r>
      <w:proofErr w:type="spellStart"/>
      <w:r w:rsidRPr="0010695A">
        <w:rPr>
          <w:rFonts w:ascii="Times New Roman" w:eastAsia="Wawati TC Regular" w:hAnsi="Times New Roman" w:cs="Times New Roman"/>
        </w:rPr>
        <w:t>Tennstedt</w:t>
      </w:r>
      <w:proofErr w:type="spellEnd"/>
      <w:r w:rsidRPr="0010695A">
        <w:rPr>
          <w:rFonts w:ascii="Times New Roman" w:eastAsia="Wawati TC Regular" w:hAnsi="Times New Roman" w:cs="Times New Roman"/>
        </w:rPr>
        <w:t xml:space="preserve">, S. L., </w:t>
      </w:r>
      <w:proofErr w:type="spellStart"/>
      <w:r w:rsidRPr="0010695A">
        <w:rPr>
          <w:rFonts w:ascii="Times New Roman" w:eastAsia="Wawati TC Regular" w:hAnsi="Times New Roman" w:cs="Times New Roman"/>
        </w:rPr>
        <w:t>Marsiske</w:t>
      </w:r>
      <w:proofErr w:type="spellEnd"/>
      <w:r w:rsidRPr="0010695A">
        <w:rPr>
          <w:rFonts w:ascii="Times New Roman" w:eastAsia="Wawati TC Regular" w:hAnsi="Times New Roman" w:cs="Times New Roman"/>
        </w:rPr>
        <w:t xml:space="preserve">, M., Ball, K., Elias, J., </w:t>
      </w:r>
      <w:proofErr w:type="spellStart"/>
      <w:r w:rsidRPr="0010695A">
        <w:rPr>
          <w:rFonts w:ascii="Times New Roman" w:eastAsia="Wawati TC Regular" w:hAnsi="Times New Roman" w:cs="Times New Roman"/>
        </w:rPr>
        <w:t>Koepke</w:t>
      </w:r>
      <w:proofErr w:type="spellEnd"/>
      <w:r w:rsidRPr="0010695A">
        <w:rPr>
          <w:rFonts w:ascii="Times New Roman" w:eastAsia="Wawati TC Regular" w:hAnsi="Times New Roman" w:cs="Times New Roman"/>
        </w:rPr>
        <w:t xml:space="preserve">, K. M., . . . Wright, E. (2006). </w:t>
      </w:r>
      <w:proofErr w:type="gramStart"/>
      <w:r w:rsidRPr="0010695A">
        <w:rPr>
          <w:rFonts w:ascii="Times New Roman" w:eastAsia="Wawati TC Regular" w:hAnsi="Times New Roman" w:cs="Times New Roman"/>
        </w:rPr>
        <w:t>Long-term effects of cognitive training on everyday functional outcomes in older adults.</w:t>
      </w:r>
      <w:proofErr w:type="gramEnd"/>
      <w:r w:rsidRPr="0010695A">
        <w:rPr>
          <w:rFonts w:ascii="Times New Roman" w:eastAsia="Wawati TC Regular" w:hAnsi="Times New Roman" w:cs="Times New Roman"/>
        </w:rPr>
        <w:t xml:space="preserve"> </w:t>
      </w:r>
      <w:r w:rsidRPr="0010695A">
        <w:rPr>
          <w:rFonts w:ascii="Times New Roman" w:eastAsia="Wawati TC Regular" w:hAnsi="Times New Roman" w:cs="Times New Roman"/>
          <w:i/>
          <w:iCs/>
        </w:rPr>
        <w:t>JAMA</w:t>
      </w:r>
      <w:r w:rsidR="00E477B1">
        <w:rPr>
          <w:rFonts w:ascii="Times New Roman" w:eastAsia="Wawati TC Regular" w:hAnsi="Times New Roman" w:cs="Times New Roman"/>
          <w:i/>
          <w:iCs/>
        </w:rPr>
        <w:t>:</w:t>
      </w:r>
      <w:r w:rsidR="000C45EC">
        <w:rPr>
          <w:rFonts w:ascii="Times New Roman" w:eastAsia="Wawati TC Regular" w:hAnsi="Times New Roman" w:cs="Times New Roman"/>
          <w:i/>
          <w:iCs/>
        </w:rPr>
        <w:t xml:space="preserve"> Journal of the American Medical Society</w:t>
      </w:r>
      <w:r w:rsidRPr="0010695A">
        <w:rPr>
          <w:rFonts w:ascii="Times New Roman" w:eastAsia="Wawati TC Regular" w:hAnsi="Times New Roman" w:cs="Times New Roman"/>
        </w:rPr>
        <w:t xml:space="preserve">, </w:t>
      </w:r>
      <w:r w:rsidRPr="0010695A">
        <w:rPr>
          <w:rFonts w:ascii="Times New Roman" w:eastAsia="Wawati TC Regular" w:hAnsi="Times New Roman" w:cs="Times New Roman"/>
          <w:i/>
          <w:iCs/>
        </w:rPr>
        <w:t>296</w:t>
      </w:r>
      <w:r w:rsidRPr="0010695A">
        <w:rPr>
          <w:rFonts w:ascii="Times New Roman" w:eastAsia="Wawati TC Regular" w:hAnsi="Times New Roman" w:cs="Times New Roman"/>
        </w:rPr>
        <w:t>(23), 2805-2814</w:t>
      </w:r>
    </w:p>
    <w:p w14:paraId="60A38F56" w14:textId="4B01060E" w:rsidR="0059605A" w:rsidRPr="00D12F80" w:rsidRDefault="0059605A" w:rsidP="00E171FC">
      <w:pPr>
        <w:widowControl w:val="0"/>
        <w:autoSpaceDE w:val="0"/>
        <w:autoSpaceDN w:val="0"/>
        <w:adjustRightInd w:val="0"/>
        <w:spacing w:line="480" w:lineRule="auto"/>
        <w:ind w:left="720" w:hanging="720"/>
        <w:rPr>
          <w:rFonts w:ascii="Times New Roman" w:hAnsi="Times New Roman" w:cs="Times New Roman"/>
          <w:b/>
        </w:rPr>
      </w:pPr>
      <w:r w:rsidRPr="00D12F80">
        <w:rPr>
          <w:rFonts w:ascii="Times New Roman" w:hAnsi="Times New Roman" w:cs="Times New Roman"/>
          <w:b/>
        </w:rPr>
        <w:lastRenderedPageBreak/>
        <w:t>Appendix A: Budget</w:t>
      </w:r>
    </w:p>
    <w:tbl>
      <w:tblPr>
        <w:tblW w:w="8824" w:type="dxa"/>
        <w:tblInd w:w="14" w:type="dxa"/>
        <w:tblLayout w:type="fixed"/>
        <w:tblLook w:val="0000" w:firstRow="0" w:lastRow="0" w:firstColumn="0" w:lastColumn="0" w:noHBand="0" w:noVBand="0"/>
      </w:tblPr>
      <w:tblGrid>
        <w:gridCol w:w="1454"/>
        <w:gridCol w:w="180"/>
        <w:gridCol w:w="262"/>
        <w:gridCol w:w="1348"/>
        <w:gridCol w:w="1452"/>
        <w:gridCol w:w="258"/>
        <w:gridCol w:w="2070"/>
        <w:gridCol w:w="1800"/>
      </w:tblGrid>
      <w:tr w:rsidR="00EE65E6" w14:paraId="34FB4B32" w14:textId="77777777" w:rsidTr="00EE65E6">
        <w:trPr>
          <w:trHeight w:hRule="exact" w:val="851"/>
        </w:trPr>
        <w:tc>
          <w:tcPr>
            <w:tcW w:w="4954" w:type="dxa"/>
            <w:gridSpan w:val="6"/>
          </w:tcPr>
          <w:p w14:paraId="18B3E3ED" w14:textId="77777777" w:rsidR="00EE65E6" w:rsidRDefault="00EE65E6" w:rsidP="007C5806">
            <w:pPr>
              <w:jc w:val="center"/>
              <w:rPr>
                <w:rFonts w:ascii="Arial" w:hAnsi="Arial"/>
                <w:b/>
              </w:rPr>
            </w:pPr>
            <w:r>
              <w:rPr>
                <w:rFonts w:ascii="Arial" w:hAnsi="Arial"/>
                <w:b/>
              </w:rPr>
              <w:t xml:space="preserve">SUMMARY PROPOSAL BUDGET </w:t>
            </w:r>
          </w:p>
        </w:tc>
        <w:tc>
          <w:tcPr>
            <w:tcW w:w="3870" w:type="dxa"/>
            <w:gridSpan w:val="2"/>
            <w:tcBorders>
              <w:top w:val="single" w:sz="12" w:space="0" w:color="auto"/>
              <w:left w:val="single" w:sz="12" w:space="0" w:color="auto"/>
              <w:right w:val="single" w:sz="12" w:space="0" w:color="auto"/>
            </w:tcBorders>
            <w:shd w:val="pct20" w:color="auto" w:fill="FFFFFF"/>
          </w:tcPr>
          <w:p w14:paraId="483BB0D2" w14:textId="77777777" w:rsidR="00EE65E6" w:rsidRDefault="00EE65E6" w:rsidP="007C5806">
            <w:pPr>
              <w:jc w:val="center"/>
              <w:rPr>
                <w:rFonts w:ascii="Arial" w:hAnsi="Arial"/>
                <w:sz w:val="18"/>
              </w:rPr>
            </w:pPr>
            <w:r>
              <w:rPr>
                <w:rFonts w:ascii="Arial" w:hAnsi="Arial"/>
                <w:b/>
                <w:sz w:val="18"/>
              </w:rPr>
              <w:t>FOR INSTITUTION USE ONLY</w:t>
            </w:r>
          </w:p>
        </w:tc>
      </w:tr>
      <w:tr w:rsidR="00EE65E6" w14:paraId="7A4C093B" w14:textId="77777777" w:rsidTr="00EE65E6">
        <w:tc>
          <w:tcPr>
            <w:tcW w:w="4954" w:type="dxa"/>
            <w:gridSpan w:val="6"/>
            <w:tcBorders>
              <w:top w:val="single" w:sz="6" w:space="0" w:color="auto"/>
              <w:left w:val="single" w:sz="6" w:space="0" w:color="auto"/>
            </w:tcBorders>
          </w:tcPr>
          <w:p w14:paraId="27808E03" w14:textId="77777777" w:rsidR="00EE65E6" w:rsidRDefault="00EE65E6" w:rsidP="007C5806">
            <w:pPr>
              <w:rPr>
                <w:rFonts w:ascii="Arial" w:hAnsi="Arial"/>
                <w:sz w:val="16"/>
              </w:rPr>
            </w:pPr>
            <w:r>
              <w:rPr>
                <w:rFonts w:ascii="Arial" w:hAnsi="Arial"/>
                <w:sz w:val="16"/>
              </w:rPr>
              <w:t>ORGANIZATION</w:t>
            </w:r>
          </w:p>
          <w:p w14:paraId="09D4E28F" w14:textId="7D68CEA1" w:rsidR="00EE65E6" w:rsidRDefault="00EE65E6" w:rsidP="007C5806">
            <w:pPr>
              <w:rPr>
                <w:rFonts w:ascii="Arial" w:hAnsi="Arial"/>
                <w:sz w:val="16"/>
              </w:rPr>
            </w:pPr>
            <w:r>
              <w:rPr>
                <w:rFonts w:ascii="Arial" w:hAnsi="Arial"/>
                <w:sz w:val="18"/>
              </w:rPr>
              <w:fldChar w:fldCharType="begin">
                <w:ffData>
                  <w:name w:val="Text71"/>
                  <w:enabled/>
                  <w:calcOnExit w:val="0"/>
                  <w:textInput>
                    <w:maxLength w:val="56"/>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070" w:type="dxa"/>
            <w:tcBorders>
              <w:top w:val="single" w:sz="6" w:space="0" w:color="auto"/>
              <w:left w:val="single" w:sz="12" w:space="0" w:color="auto"/>
              <w:right w:val="single" w:sz="6" w:space="0" w:color="auto"/>
            </w:tcBorders>
            <w:shd w:val="pct20" w:color="auto" w:fill="FFFFFF"/>
          </w:tcPr>
          <w:p w14:paraId="470436C8" w14:textId="77777777" w:rsidR="00EE65E6" w:rsidRDefault="00EE65E6" w:rsidP="007C5806">
            <w:pPr>
              <w:jc w:val="center"/>
              <w:rPr>
                <w:rFonts w:ascii="Arial" w:hAnsi="Arial"/>
                <w:sz w:val="16"/>
              </w:rPr>
            </w:pPr>
            <w:r>
              <w:rPr>
                <w:rFonts w:ascii="Arial" w:hAnsi="Arial"/>
                <w:sz w:val="16"/>
              </w:rPr>
              <w:t>PROPOSAL NO.</w:t>
            </w:r>
          </w:p>
        </w:tc>
        <w:tc>
          <w:tcPr>
            <w:tcW w:w="1800" w:type="dxa"/>
            <w:tcBorders>
              <w:top w:val="single" w:sz="6" w:space="0" w:color="auto"/>
              <w:bottom w:val="single" w:sz="6" w:space="0" w:color="auto"/>
              <w:right w:val="single" w:sz="12" w:space="0" w:color="auto"/>
            </w:tcBorders>
            <w:shd w:val="pct20" w:color="auto" w:fill="FFFFFF"/>
          </w:tcPr>
          <w:p w14:paraId="07B65E4B" w14:textId="77777777" w:rsidR="00EE65E6" w:rsidRDefault="00EE65E6" w:rsidP="007C5806">
            <w:pPr>
              <w:jc w:val="center"/>
              <w:rPr>
                <w:rFonts w:ascii="Arial" w:hAnsi="Arial"/>
                <w:sz w:val="16"/>
              </w:rPr>
            </w:pPr>
            <w:r>
              <w:rPr>
                <w:rFonts w:ascii="Arial" w:hAnsi="Arial"/>
                <w:sz w:val="16"/>
              </w:rPr>
              <w:t>DURATION (MONTHS)</w:t>
            </w:r>
          </w:p>
        </w:tc>
      </w:tr>
      <w:tr w:rsidR="00EE65E6" w14:paraId="15EE8A4E" w14:textId="77777777" w:rsidTr="00EE65E6">
        <w:tc>
          <w:tcPr>
            <w:tcW w:w="4954" w:type="dxa"/>
            <w:gridSpan w:val="6"/>
            <w:tcBorders>
              <w:left w:val="single" w:sz="6" w:space="0" w:color="auto"/>
            </w:tcBorders>
          </w:tcPr>
          <w:p w14:paraId="2C7F2340" w14:textId="28170127" w:rsidR="00EE65E6" w:rsidRDefault="00EE65E6" w:rsidP="007C5806">
            <w:pPr>
              <w:rPr>
                <w:rFonts w:ascii="Arial" w:hAnsi="Arial"/>
                <w:sz w:val="16"/>
              </w:rPr>
            </w:pPr>
            <w:r>
              <w:rPr>
                <w:rFonts w:ascii="Arial" w:hAnsi="Arial"/>
                <w:sz w:val="16"/>
              </w:rPr>
              <w:t>PRINCIPAL INVESTIGATOR</w:t>
            </w:r>
            <w:r w:rsidR="006E5B98">
              <w:rPr>
                <w:rFonts w:ascii="Arial" w:hAnsi="Arial"/>
                <w:sz w:val="16"/>
              </w:rPr>
              <w:t xml:space="preserve"> (PI)</w:t>
            </w:r>
            <w:r>
              <w:rPr>
                <w:rFonts w:ascii="Arial" w:hAnsi="Arial"/>
                <w:sz w:val="16"/>
              </w:rPr>
              <w:t>/PROJECT DIRECTOR</w:t>
            </w:r>
          </w:p>
          <w:p w14:paraId="24781150" w14:textId="77777777" w:rsidR="00EE65E6" w:rsidRDefault="00EE65E6" w:rsidP="007C5806">
            <w:pPr>
              <w:rPr>
                <w:rFonts w:ascii="Arial" w:hAnsi="Arial"/>
                <w:sz w:val="16"/>
              </w:rPr>
            </w:pPr>
            <w:r>
              <w:rPr>
                <w:rFonts w:ascii="Arial" w:hAnsi="Arial"/>
                <w:sz w:val="18"/>
              </w:rPr>
              <w:t>Instructor B. Jones, PhD</w:t>
            </w:r>
          </w:p>
        </w:tc>
        <w:tc>
          <w:tcPr>
            <w:tcW w:w="2070" w:type="dxa"/>
            <w:tcBorders>
              <w:top w:val="single" w:sz="6" w:space="0" w:color="auto"/>
              <w:left w:val="single" w:sz="12" w:space="0" w:color="auto"/>
              <w:bottom w:val="single" w:sz="6" w:space="0" w:color="auto"/>
              <w:right w:val="single" w:sz="6" w:space="0" w:color="auto"/>
            </w:tcBorders>
            <w:shd w:val="pct20" w:color="auto" w:fill="FFFFFF"/>
          </w:tcPr>
          <w:p w14:paraId="2D3CF358" w14:textId="77777777" w:rsidR="00EE65E6" w:rsidRDefault="00EE65E6" w:rsidP="007C5806">
            <w:pPr>
              <w:jc w:val="center"/>
              <w:rPr>
                <w:rFonts w:ascii="Arial" w:hAnsi="Arial"/>
                <w:sz w:val="16"/>
              </w:rPr>
            </w:pPr>
            <w:r>
              <w:rPr>
                <w:rFonts w:ascii="Arial" w:hAnsi="Arial"/>
                <w:sz w:val="16"/>
              </w:rPr>
              <w:t>AWARD NO.</w:t>
            </w:r>
          </w:p>
        </w:tc>
        <w:tc>
          <w:tcPr>
            <w:tcW w:w="1800" w:type="dxa"/>
            <w:tcBorders>
              <w:top w:val="single" w:sz="6" w:space="0" w:color="auto"/>
              <w:bottom w:val="single" w:sz="6" w:space="0" w:color="auto"/>
              <w:right w:val="single" w:sz="6" w:space="0" w:color="auto"/>
            </w:tcBorders>
            <w:shd w:val="pct20" w:color="auto" w:fill="FFFFFF"/>
          </w:tcPr>
          <w:p w14:paraId="1650432C" w14:textId="77777777" w:rsidR="00EE65E6" w:rsidRDefault="00EE65E6" w:rsidP="007C5806">
            <w:pPr>
              <w:rPr>
                <w:rFonts w:ascii="Arial" w:hAnsi="Arial"/>
                <w:sz w:val="16"/>
              </w:rPr>
            </w:pPr>
          </w:p>
        </w:tc>
      </w:tr>
      <w:tr w:rsidR="00EE65E6" w14:paraId="040D37C0" w14:textId="77777777" w:rsidTr="00EE65E6">
        <w:trPr>
          <w:trHeight w:hRule="exact" w:val="224"/>
        </w:trPr>
        <w:tc>
          <w:tcPr>
            <w:tcW w:w="7024" w:type="dxa"/>
            <w:gridSpan w:val="7"/>
            <w:tcBorders>
              <w:top w:val="single" w:sz="6" w:space="0" w:color="auto"/>
              <w:left w:val="single" w:sz="6" w:space="0" w:color="auto"/>
              <w:right w:val="single" w:sz="4" w:space="0" w:color="auto"/>
            </w:tcBorders>
          </w:tcPr>
          <w:p w14:paraId="7B3C82BD" w14:textId="72BFD430" w:rsidR="00EE65E6" w:rsidRDefault="00EE65E6" w:rsidP="006E5B98">
            <w:pPr>
              <w:rPr>
                <w:rFonts w:ascii="Arial" w:hAnsi="Arial"/>
                <w:sz w:val="16"/>
              </w:rPr>
            </w:pPr>
            <w:r>
              <w:rPr>
                <w:rFonts w:ascii="Arial" w:hAnsi="Arial"/>
                <w:sz w:val="16"/>
              </w:rPr>
              <w:t xml:space="preserve">A.   PERSONNEL: PI/PD, Co-PIs, Faculty, Graduate Assistants, etc. </w:t>
            </w:r>
          </w:p>
        </w:tc>
        <w:tc>
          <w:tcPr>
            <w:tcW w:w="1800" w:type="dxa"/>
            <w:tcBorders>
              <w:left w:val="single" w:sz="4" w:space="0" w:color="auto"/>
              <w:right w:val="single" w:sz="6" w:space="0" w:color="auto"/>
            </w:tcBorders>
          </w:tcPr>
          <w:p w14:paraId="5B707389" w14:textId="77777777" w:rsidR="00EE65E6" w:rsidRDefault="00EE65E6" w:rsidP="007C5806">
            <w:pPr>
              <w:jc w:val="center"/>
              <w:rPr>
                <w:rFonts w:ascii="Arial" w:hAnsi="Arial"/>
                <w:sz w:val="16"/>
              </w:rPr>
            </w:pPr>
            <w:r>
              <w:rPr>
                <w:rFonts w:ascii="Arial" w:hAnsi="Arial"/>
                <w:sz w:val="16"/>
              </w:rPr>
              <w:t>Funds</w:t>
            </w:r>
          </w:p>
        </w:tc>
      </w:tr>
      <w:tr w:rsidR="00EE65E6" w14:paraId="14F42F9C" w14:textId="77777777" w:rsidTr="00EE65E6">
        <w:trPr>
          <w:trHeight w:hRule="exact" w:val="200"/>
        </w:trPr>
        <w:tc>
          <w:tcPr>
            <w:tcW w:w="7024" w:type="dxa"/>
            <w:gridSpan w:val="7"/>
            <w:tcBorders>
              <w:left w:val="single" w:sz="6" w:space="0" w:color="auto"/>
              <w:right w:val="single" w:sz="4" w:space="0" w:color="auto"/>
            </w:tcBorders>
          </w:tcPr>
          <w:p w14:paraId="0A206039" w14:textId="77777777" w:rsidR="00EE65E6" w:rsidRDefault="00EE65E6" w:rsidP="007C5806">
            <w:pPr>
              <w:rPr>
                <w:rFonts w:ascii="Arial" w:hAnsi="Arial"/>
                <w:sz w:val="16"/>
              </w:rPr>
            </w:pPr>
            <w:r>
              <w:rPr>
                <w:rFonts w:ascii="Arial" w:hAnsi="Arial"/>
                <w:sz w:val="16"/>
              </w:rPr>
              <w:t xml:space="preserve">      List each separately with name and title. </w:t>
            </w:r>
          </w:p>
        </w:tc>
        <w:tc>
          <w:tcPr>
            <w:tcW w:w="1800" w:type="dxa"/>
            <w:tcBorders>
              <w:left w:val="single" w:sz="4" w:space="0" w:color="auto"/>
              <w:right w:val="single" w:sz="6" w:space="0" w:color="auto"/>
            </w:tcBorders>
          </w:tcPr>
          <w:p w14:paraId="17182946" w14:textId="77777777" w:rsidR="00EE65E6" w:rsidRDefault="00EE65E6" w:rsidP="007C5806">
            <w:pPr>
              <w:jc w:val="center"/>
              <w:rPr>
                <w:rFonts w:ascii="Arial" w:hAnsi="Arial"/>
                <w:sz w:val="12"/>
              </w:rPr>
            </w:pPr>
            <w:r>
              <w:rPr>
                <w:rFonts w:ascii="Arial" w:hAnsi="Arial"/>
                <w:sz w:val="12"/>
              </w:rPr>
              <w:t>Requested By</w:t>
            </w:r>
          </w:p>
        </w:tc>
      </w:tr>
      <w:tr w:rsidR="00EE65E6" w14:paraId="49865EAE" w14:textId="77777777" w:rsidTr="00EE65E6">
        <w:trPr>
          <w:trHeight w:hRule="exact" w:val="200"/>
        </w:trPr>
        <w:tc>
          <w:tcPr>
            <w:tcW w:w="7024" w:type="dxa"/>
            <w:gridSpan w:val="7"/>
            <w:tcBorders>
              <w:left w:val="single" w:sz="6" w:space="0" w:color="auto"/>
              <w:right w:val="single" w:sz="4" w:space="0" w:color="auto"/>
            </w:tcBorders>
          </w:tcPr>
          <w:p w14:paraId="76D32A97" w14:textId="77777777" w:rsidR="00EE65E6" w:rsidRDefault="00EE65E6" w:rsidP="007C5806">
            <w:pPr>
              <w:rPr>
                <w:rFonts w:ascii="Arial" w:hAnsi="Arial"/>
                <w:sz w:val="16"/>
              </w:rPr>
            </w:pPr>
          </w:p>
        </w:tc>
        <w:tc>
          <w:tcPr>
            <w:tcW w:w="1800" w:type="dxa"/>
            <w:tcBorders>
              <w:left w:val="single" w:sz="4" w:space="0" w:color="auto"/>
              <w:right w:val="single" w:sz="6" w:space="0" w:color="auto"/>
            </w:tcBorders>
          </w:tcPr>
          <w:p w14:paraId="1E15E888" w14:textId="77777777" w:rsidR="00EE65E6" w:rsidRDefault="00EE65E6" w:rsidP="007C5806">
            <w:pPr>
              <w:jc w:val="center"/>
              <w:rPr>
                <w:rFonts w:ascii="Arial" w:hAnsi="Arial"/>
                <w:sz w:val="16"/>
              </w:rPr>
            </w:pPr>
            <w:r>
              <w:rPr>
                <w:rFonts w:ascii="Arial" w:hAnsi="Arial"/>
                <w:sz w:val="16"/>
              </w:rPr>
              <w:t>Proposer</w:t>
            </w:r>
          </w:p>
        </w:tc>
      </w:tr>
      <w:tr w:rsidR="00EE65E6" w14:paraId="33CB20E2" w14:textId="77777777" w:rsidTr="00EE65E6">
        <w:tc>
          <w:tcPr>
            <w:tcW w:w="7024" w:type="dxa"/>
            <w:gridSpan w:val="7"/>
            <w:tcBorders>
              <w:top w:val="single" w:sz="4" w:space="0" w:color="auto"/>
              <w:left w:val="single" w:sz="4" w:space="0" w:color="auto"/>
              <w:bottom w:val="single" w:sz="4" w:space="0" w:color="auto"/>
              <w:right w:val="single" w:sz="4" w:space="0" w:color="auto"/>
            </w:tcBorders>
          </w:tcPr>
          <w:p w14:paraId="42EB18AB" w14:textId="77777777" w:rsidR="00EE65E6" w:rsidRDefault="00EE65E6" w:rsidP="007C5806">
            <w:pPr>
              <w:rPr>
                <w:rFonts w:ascii="Arial" w:hAnsi="Arial"/>
                <w:sz w:val="16"/>
              </w:rPr>
            </w:pPr>
            <w:r>
              <w:rPr>
                <w:rFonts w:ascii="Arial" w:hAnsi="Arial"/>
                <w:sz w:val="16"/>
              </w:rPr>
              <w:t xml:space="preserve">   1. </w:t>
            </w:r>
            <w:r w:rsidRPr="00102FE7">
              <w:rPr>
                <w:rFonts w:ascii="Arial" w:hAnsi="Arial"/>
                <w:sz w:val="18"/>
                <w:szCs w:val="18"/>
              </w:rPr>
              <w:t>Instructor B. Jones, PhD</w:t>
            </w:r>
            <w:r>
              <w:rPr>
                <w:rFonts w:ascii="Arial" w:hAnsi="Arial"/>
                <w:sz w:val="18"/>
                <w:szCs w:val="18"/>
              </w:rPr>
              <w:t xml:space="preserve"> ($90,000/year)   - 10% effort for 12 months</w:t>
            </w:r>
          </w:p>
        </w:tc>
        <w:tc>
          <w:tcPr>
            <w:tcW w:w="1800" w:type="dxa"/>
            <w:tcBorders>
              <w:top w:val="single" w:sz="6" w:space="0" w:color="auto"/>
              <w:left w:val="single" w:sz="4" w:space="0" w:color="auto"/>
              <w:bottom w:val="single" w:sz="6" w:space="0" w:color="auto"/>
              <w:right w:val="single" w:sz="6" w:space="0" w:color="auto"/>
            </w:tcBorders>
          </w:tcPr>
          <w:p w14:paraId="501E41B2" w14:textId="77777777" w:rsidR="00EE65E6" w:rsidRDefault="00EE65E6" w:rsidP="007C5806">
            <w:pPr>
              <w:rPr>
                <w:rFonts w:ascii="Arial" w:hAnsi="Arial"/>
              </w:rPr>
            </w:pPr>
            <w:r>
              <w:rPr>
                <w:rFonts w:ascii="Arial" w:hAnsi="Arial"/>
                <w:sz w:val="18"/>
              </w:rPr>
              <w:t xml:space="preserve">  $9,000</w:t>
            </w:r>
          </w:p>
        </w:tc>
      </w:tr>
      <w:tr w:rsidR="00EE65E6" w14:paraId="68C5BE05" w14:textId="77777777" w:rsidTr="00EE65E6">
        <w:tc>
          <w:tcPr>
            <w:tcW w:w="7024" w:type="dxa"/>
            <w:gridSpan w:val="7"/>
            <w:tcBorders>
              <w:top w:val="single" w:sz="4" w:space="0" w:color="auto"/>
              <w:left w:val="single" w:sz="4" w:space="0" w:color="auto"/>
              <w:bottom w:val="single" w:sz="4" w:space="0" w:color="auto"/>
              <w:right w:val="single" w:sz="4" w:space="0" w:color="auto"/>
            </w:tcBorders>
          </w:tcPr>
          <w:p w14:paraId="12B94211" w14:textId="3530B185" w:rsidR="00EE65E6" w:rsidRDefault="00EE65E6" w:rsidP="007C5806">
            <w:pPr>
              <w:rPr>
                <w:rFonts w:ascii="Arial" w:hAnsi="Arial"/>
                <w:sz w:val="16"/>
              </w:rPr>
            </w:pPr>
            <w:r>
              <w:rPr>
                <w:rFonts w:ascii="Arial" w:hAnsi="Arial"/>
                <w:sz w:val="16"/>
              </w:rPr>
              <w:t xml:space="preserve">   2.</w:t>
            </w:r>
            <w:r>
              <w:rPr>
                <w:rFonts w:ascii="Arial" w:hAnsi="Arial"/>
              </w:rPr>
              <w:t xml:space="preserve"> </w:t>
            </w:r>
            <w:r>
              <w:rPr>
                <w:rFonts w:ascii="Arial" w:hAnsi="Arial"/>
                <w:sz w:val="18"/>
              </w:rPr>
              <w:t>Research Assistant</w:t>
            </w:r>
            <w:r w:rsidR="006E5B98">
              <w:rPr>
                <w:rFonts w:ascii="Arial" w:hAnsi="Arial"/>
                <w:sz w:val="18"/>
              </w:rPr>
              <w:t xml:space="preserve"> (RA) </w:t>
            </w:r>
            <w:r>
              <w:rPr>
                <w:rFonts w:ascii="Arial" w:hAnsi="Arial"/>
                <w:sz w:val="18"/>
              </w:rPr>
              <w:t>- 50% effort for 12 months</w:t>
            </w:r>
          </w:p>
        </w:tc>
        <w:tc>
          <w:tcPr>
            <w:tcW w:w="1800" w:type="dxa"/>
            <w:tcBorders>
              <w:top w:val="single" w:sz="6" w:space="0" w:color="auto"/>
              <w:left w:val="single" w:sz="4" w:space="0" w:color="auto"/>
              <w:right w:val="single" w:sz="6" w:space="0" w:color="auto"/>
            </w:tcBorders>
          </w:tcPr>
          <w:p w14:paraId="68282FFC" w14:textId="77777777" w:rsidR="00EE65E6" w:rsidRDefault="00EE65E6" w:rsidP="007C5806">
            <w:pPr>
              <w:rPr>
                <w:rFonts w:ascii="Arial" w:hAnsi="Arial"/>
              </w:rPr>
            </w:pPr>
            <w:r>
              <w:rPr>
                <w:rFonts w:ascii="Arial" w:hAnsi="Arial"/>
                <w:sz w:val="18"/>
              </w:rPr>
              <w:t xml:space="preserve">  $25,000</w:t>
            </w:r>
          </w:p>
        </w:tc>
      </w:tr>
      <w:tr w:rsidR="00EE65E6" w14:paraId="08EC4560" w14:textId="77777777" w:rsidTr="00EE65E6">
        <w:tc>
          <w:tcPr>
            <w:tcW w:w="4954" w:type="dxa"/>
            <w:gridSpan w:val="6"/>
            <w:tcBorders>
              <w:left w:val="single" w:sz="6" w:space="0" w:color="auto"/>
              <w:bottom w:val="single" w:sz="6" w:space="0" w:color="auto"/>
            </w:tcBorders>
          </w:tcPr>
          <w:p w14:paraId="0517C01A" w14:textId="77777777" w:rsidR="00EE65E6" w:rsidRPr="006B3C71" w:rsidRDefault="00EE65E6" w:rsidP="007C5806">
            <w:pPr>
              <w:rPr>
                <w:rFonts w:ascii="Arial" w:hAnsi="Arial"/>
                <w:sz w:val="18"/>
                <w:szCs w:val="18"/>
              </w:rPr>
            </w:pPr>
            <w:r w:rsidRPr="006B3C71">
              <w:rPr>
                <w:rFonts w:ascii="Arial" w:hAnsi="Arial"/>
                <w:sz w:val="18"/>
                <w:szCs w:val="18"/>
              </w:rPr>
              <w:t>TOTAL SALARIES</w:t>
            </w:r>
          </w:p>
        </w:tc>
        <w:tc>
          <w:tcPr>
            <w:tcW w:w="2070" w:type="dxa"/>
            <w:tcBorders>
              <w:bottom w:val="single" w:sz="6" w:space="0" w:color="auto"/>
            </w:tcBorders>
          </w:tcPr>
          <w:p w14:paraId="7B3169B4" w14:textId="77777777" w:rsidR="00EE65E6" w:rsidRDefault="00EE65E6" w:rsidP="007C5806">
            <w:pPr>
              <w:rPr>
                <w:rFonts w:ascii="Arial" w:hAnsi="Arial"/>
                <w:sz w:val="16"/>
              </w:rPr>
            </w:pPr>
          </w:p>
        </w:tc>
        <w:tc>
          <w:tcPr>
            <w:tcW w:w="1800" w:type="dxa"/>
            <w:tcBorders>
              <w:top w:val="single" w:sz="4" w:space="0" w:color="auto"/>
              <w:left w:val="single" w:sz="4" w:space="0" w:color="auto"/>
              <w:bottom w:val="single" w:sz="4" w:space="0" w:color="auto"/>
              <w:right w:val="single" w:sz="4" w:space="0" w:color="auto"/>
            </w:tcBorders>
          </w:tcPr>
          <w:p w14:paraId="6FEA41D4" w14:textId="77777777" w:rsidR="00EE65E6" w:rsidRPr="006B3C71" w:rsidRDefault="00EE65E6" w:rsidP="007C5806">
            <w:pPr>
              <w:jc w:val="right"/>
              <w:rPr>
                <w:rFonts w:ascii="Arial" w:hAnsi="Arial"/>
                <w:sz w:val="18"/>
                <w:highlight w:val="lightGray"/>
              </w:rPr>
            </w:pPr>
            <w:r w:rsidRPr="006B3C71">
              <w:rPr>
                <w:rFonts w:ascii="Arial" w:hAnsi="Arial"/>
                <w:sz w:val="18"/>
                <w:highlight w:val="lightGray"/>
              </w:rPr>
              <w:t xml:space="preserve">  $34,000</w:t>
            </w:r>
          </w:p>
        </w:tc>
      </w:tr>
      <w:tr w:rsidR="00EE65E6" w14:paraId="2A771C90" w14:textId="77777777" w:rsidTr="00EE65E6">
        <w:trPr>
          <w:trHeight w:hRule="exact" w:val="200"/>
        </w:trPr>
        <w:tc>
          <w:tcPr>
            <w:tcW w:w="7024" w:type="dxa"/>
            <w:gridSpan w:val="7"/>
            <w:tcBorders>
              <w:left w:val="single" w:sz="6" w:space="0" w:color="auto"/>
              <w:right w:val="single" w:sz="4" w:space="0" w:color="auto"/>
            </w:tcBorders>
          </w:tcPr>
          <w:p w14:paraId="6B2E21F4" w14:textId="77777777" w:rsidR="00EE65E6" w:rsidRDefault="00EE65E6" w:rsidP="007C5806">
            <w:pPr>
              <w:rPr>
                <w:rFonts w:ascii="Arial" w:hAnsi="Arial"/>
                <w:sz w:val="16"/>
              </w:rPr>
            </w:pPr>
            <w:r>
              <w:rPr>
                <w:rFonts w:ascii="Arial" w:hAnsi="Arial"/>
                <w:sz w:val="16"/>
              </w:rPr>
              <w:t>B.  EQUIPMENT (LIST ITEM AND DOLLAR AMOUNT FOR EACH ITEM EXCEEDING $5,000.)</w:t>
            </w:r>
          </w:p>
        </w:tc>
        <w:tc>
          <w:tcPr>
            <w:tcW w:w="1800" w:type="dxa"/>
            <w:tcBorders>
              <w:top w:val="single" w:sz="4" w:space="0" w:color="auto"/>
              <w:left w:val="single" w:sz="4" w:space="0" w:color="auto"/>
              <w:right w:val="single" w:sz="4" w:space="0" w:color="auto"/>
            </w:tcBorders>
            <w:shd w:val="clear" w:color="auto" w:fill="auto"/>
          </w:tcPr>
          <w:p w14:paraId="63D982AD" w14:textId="77777777" w:rsidR="00EE65E6" w:rsidRDefault="00EE65E6" w:rsidP="007C5806">
            <w:pPr>
              <w:rPr>
                <w:rFonts w:ascii="Arial" w:hAnsi="Arial"/>
                <w:sz w:val="16"/>
              </w:rPr>
            </w:pPr>
          </w:p>
        </w:tc>
      </w:tr>
      <w:tr w:rsidR="00EE65E6" w14:paraId="3EFE4A78" w14:textId="77777777" w:rsidTr="00EE65E6">
        <w:tc>
          <w:tcPr>
            <w:tcW w:w="7024" w:type="dxa"/>
            <w:gridSpan w:val="7"/>
            <w:tcBorders>
              <w:left w:val="single" w:sz="6" w:space="0" w:color="auto"/>
            </w:tcBorders>
          </w:tcPr>
          <w:p w14:paraId="368F8180" w14:textId="77777777" w:rsidR="00EE65E6" w:rsidRDefault="00EE65E6" w:rsidP="007C5806">
            <w:pPr>
              <w:rPr>
                <w:rFonts w:ascii="Arial" w:hAnsi="Arial"/>
                <w:sz w:val="16"/>
              </w:rPr>
            </w:pPr>
            <w:r>
              <w:rPr>
                <w:rFonts w:ascii="Arial" w:hAnsi="Arial"/>
                <w:sz w:val="18"/>
              </w:rPr>
              <w:t>None</w:t>
            </w:r>
          </w:p>
        </w:tc>
        <w:tc>
          <w:tcPr>
            <w:tcW w:w="1800" w:type="dxa"/>
            <w:tcBorders>
              <w:left w:val="single" w:sz="6" w:space="0" w:color="auto"/>
              <w:right w:val="single" w:sz="6" w:space="0" w:color="auto"/>
            </w:tcBorders>
            <w:shd w:val="clear" w:color="auto" w:fill="auto"/>
          </w:tcPr>
          <w:p w14:paraId="3A67E664" w14:textId="77777777" w:rsidR="00EE65E6" w:rsidRDefault="00EE65E6" w:rsidP="007C5806">
            <w:pPr>
              <w:rPr>
                <w:rFonts w:ascii="Arial" w:hAnsi="Arial"/>
                <w:sz w:val="16"/>
              </w:rPr>
            </w:pPr>
          </w:p>
        </w:tc>
      </w:tr>
      <w:tr w:rsidR="00EE65E6" w14:paraId="779852E3" w14:textId="77777777" w:rsidTr="00EE65E6">
        <w:tc>
          <w:tcPr>
            <w:tcW w:w="7024" w:type="dxa"/>
            <w:gridSpan w:val="7"/>
            <w:tcBorders>
              <w:left w:val="single" w:sz="6" w:space="0" w:color="auto"/>
            </w:tcBorders>
          </w:tcPr>
          <w:p w14:paraId="3C7BA3A7" w14:textId="77777777" w:rsidR="00EE65E6" w:rsidRDefault="00EE65E6" w:rsidP="007C5806">
            <w:pPr>
              <w:rPr>
                <w:rFonts w:ascii="Arial" w:hAnsi="Arial"/>
                <w:sz w:val="18"/>
              </w:rPr>
            </w:pPr>
            <w:r>
              <w:rPr>
                <w:rFonts w:ascii="Arial" w:hAnsi="Arial"/>
                <w:sz w:val="18"/>
              </w:rPr>
              <w:fldChar w:fldCharType="begin">
                <w:ffData>
                  <w:name w:val=""/>
                  <w:enabled/>
                  <w:calcOnExit w:val="0"/>
                  <w:textInput>
                    <w:maxLength w:val="68"/>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0" w:type="dxa"/>
            <w:tcBorders>
              <w:left w:val="single" w:sz="6" w:space="0" w:color="auto"/>
              <w:right w:val="single" w:sz="6" w:space="0" w:color="auto"/>
            </w:tcBorders>
            <w:shd w:val="clear" w:color="auto" w:fill="auto"/>
          </w:tcPr>
          <w:p w14:paraId="6E421123" w14:textId="77777777" w:rsidR="00EE65E6" w:rsidRDefault="00EE65E6" w:rsidP="007C5806">
            <w:pPr>
              <w:rPr>
                <w:rFonts w:ascii="Arial" w:hAnsi="Arial"/>
                <w:sz w:val="16"/>
              </w:rPr>
            </w:pPr>
          </w:p>
        </w:tc>
      </w:tr>
      <w:tr w:rsidR="00EE65E6" w14:paraId="57E0953A" w14:textId="77777777" w:rsidTr="00EE65E6">
        <w:tc>
          <w:tcPr>
            <w:tcW w:w="7024" w:type="dxa"/>
            <w:gridSpan w:val="7"/>
            <w:tcBorders>
              <w:left w:val="single" w:sz="6" w:space="0" w:color="auto"/>
            </w:tcBorders>
          </w:tcPr>
          <w:p w14:paraId="29B0D350" w14:textId="77777777" w:rsidR="00EE65E6" w:rsidRDefault="00EE65E6" w:rsidP="007C5806">
            <w:pPr>
              <w:rPr>
                <w:rFonts w:ascii="Arial" w:hAnsi="Arial"/>
                <w:sz w:val="18"/>
              </w:rPr>
            </w:pPr>
            <w:r>
              <w:rPr>
                <w:rFonts w:ascii="Arial" w:hAnsi="Arial"/>
                <w:sz w:val="18"/>
              </w:rPr>
              <w:fldChar w:fldCharType="begin">
                <w:ffData>
                  <w:name w:val=""/>
                  <w:enabled/>
                  <w:calcOnExit w:val="0"/>
                  <w:textInput>
                    <w:maxLength w:val="68"/>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0" w:type="dxa"/>
            <w:tcBorders>
              <w:left w:val="single" w:sz="6" w:space="0" w:color="auto"/>
              <w:bottom w:val="single" w:sz="6" w:space="0" w:color="auto"/>
              <w:right w:val="single" w:sz="6" w:space="0" w:color="auto"/>
            </w:tcBorders>
            <w:shd w:val="clear" w:color="auto" w:fill="auto"/>
          </w:tcPr>
          <w:p w14:paraId="7FA77FD9" w14:textId="77777777" w:rsidR="00EE65E6" w:rsidRDefault="00EE65E6" w:rsidP="007C5806">
            <w:pPr>
              <w:rPr>
                <w:rFonts w:ascii="Arial" w:hAnsi="Arial"/>
                <w:sz w:val="16"/>
              </w:rPr>
            </w:pPr>
          </w:p>
        </w:tc>
      </w:tr>
      <w:tr w:rsidR="00EE65E6" w14:paraId="406FE8E2" w14:textId="77777777" w:rsidTr="00EE65E6">
        <w:trPr>
          <w:trHeight w:val="86"/>
        </w:trPr>
        <w:tc>
          <w:tcPr>
            <w:tcW w:w="7024" w:type="dxa"/>
            <w:gridSpan w:val="7"/>
            <w:tcBorders>
              <w:left w:val="single" w:sz="6" w:space="0" w:color="auto"/>
              <w:bottom w:val="single" w:sz="6" w:space="0" w:color="auto"/>
            </w:tcBorders>
          </w:tcPr>
          <w:p w14:paraId="5DC9B367" w14:textId="77777777" w:rsidR="00EE65E6" w:rsidRPr="006B3C71" w:rsidRDefault="00EE65E6" w:rsidP="007C5806">
            <w:pPr>
              <w:rPr>
                <w:rFonts w:ascii="Arial" w:hAnsi="Arial"/>
                <w:sz w:val="18"/>
                <w:szCs w:val="18"/>
              </w:rPr>
            </w:pPr>
            <w:r w:rsidRPr="006B3C71">
              <w:rPr>
                <w:rFonts w:ascii="Arial" w:hAnsi="Arial"/>
                <w:sz w:val="18"/>
                <w:szCs w:val="18"/>
              </w:rPr>
              <w:t xml:space="preserve">    TOTAL  EQUIPMENT</w:t>
            </w:r>
          </w:p>
        </w:tc>
        <w:tc>
          <w:tcPr>
            <w:tcW w:w="1800" w:type="dxa"/>
            <w:tcBorders>
              <w:top w:val="single" w:sz="6" w:space="0" w:color="auto"/>
              <w:left w:val="single" w:sz="6" w:space="0" w:color="auto"/>
              <w:bottom w:val="single" w:sz="4" w:space="0" w:color="auto"/>
              <w:right w:val="single" w:sz="6" w:space="0" w:color="auto"/>
            </w:tcBorders>
          </w:tcPr>
          <w:p w14:paraId="1DF44E63" w14:textId="77777777" w:rsidR="00EE65E6" w:rsidRPr="006B3C71" w:rsidRDefault="00EE65E6" w:rsidP="007C5806">
            <w:pPr>
              <w:rPr>
                <w:rFonts w:ascii="Arial" w:hAnsi="Arial"/>
                <w:sz w:val="18"/>
                <w:szCs w:val="18"/>
              </w:rPr>
            </w:pPr>
            <w:r w:rsidRPr="006B3C71">
              <w:rPr>
                <w:rFonts w:ascii="Arial" w:hAnsi="Arial"/>
                <w:sz w:val="18"/>
                <w:szCs w:val="18"/>
              </w:rPr>
              <w:t>$0</w:t>
            </w:r>
          </w:p>
        </w:tc>
      </w:tr>
      <w:tr w:rsidR="00EE65E6" w14:paraId="405A3172" w14:textId="77777777" w:rsidTr="00EE65E6">
        <w:tc>
          <w:tcPr>
            <w:tcW w:w="1454" w:type="dxa"/>
            <w:tcBorders>
              <w:left w:val="single" w:sz="6" w:space="0" w:color="auto"/>
            </w:tcBorders>
          </w:tcPr>
          <w:p w14:paraId="2045F36E" w14:textId="77777777" w:rsidR="00EE65E6" w:rsidRDefault="00EE65E6" w:rsidP="007C5806">
            <w:pPr>
              <w:rPr>
                <w:rFonts w:ascii="Arial" w:hAnsi="Arial"/>
                <w:sz w:val="16"/>
              </w:rPr>
            </w:pPr>
            <w:r>
              <w:rPr>
                <w:rFonts w:ascii="Arial" w:hAnsi="Arial"/>
                <w:sz w:val="16"/>
              </w:rPr>
              <w:t>C.  TRAVEL</w:t>
            </w:r>
          </w:p>
        </w:tc>
        <w:tc>
          <w:tcPr>
            <w:tcW w:w="5570" w:type="dxa"/>
            <w:gridSpan w:val="6"/>
            <w:tcBorders>
              <w:right w:val="single" w:sz="4" w:space="0" w:color="auto"/>
            </w:tcBorders>
          </w:tcPr>
          <w:p w14:paraId="369887D2" w14:textId="54898A42" w:rsidR="00EE65E6" w:rsidRDefault="00EE65E6" w:rsidP="007C5806">
            <w:pPr>
              <w:rPr>
                <w:rFonts w:ascii="Arial" w:hAnsi="Arial"/>
                <w:sz w:val="16"/>
              </w:rPr>
            </w:pPr>
            <w:r>
              <w:rPr>
                <w:rFonts w:ascii="Arial" w:hAnsi="Arial"/>
                <w:sz w:val="16"/>
              </w:rPr>
              <w:t>1.  DOMESTIC</w:t>
            </w:r>
            <w:r w:rsidR="006E5B98">
              <w:rPr>
                <w:rFonts w:ascii="Arial" w:hAnsi="Arial"/>
                <w:sz w:val="16"/>
              </w:rPr>
              <w:t xml:space="preserve"> </w:t>
            </w:r>
            <w:r>
              <w:rPr>
                <w:rFonts w:ascii="Arial" w:hAnsi="Arial"/>
                <w:sz w:val="16"/>
              </w:rPr>
              <w:t>- PI attendance at national meeting</w:t>
            </w:r>
          </w:p>
        </w:tc>
        <w:tc>
          <w:tcPr>
            <w:tcW w:w="1800" w:type="dxa"/>
            <w:tcBorders>
              <w:top w:val="single" w:sz="4" w:space="0" w:color="auto"/>
              <w:left w:val="single" w:sz="4" w:space="0" w:color="auto"/>
              <w:bottom w:val="single" w:sz="4" w:space="0" w:color="auto"/>
              <w:right w:val="single" w:sz="4" w:space="0" w:color="auto"/>
            </w:tcBorders>
          </w:tcPr>
          <w:p w14:paraId="149F5A5C" w14:textId="77777777" w:rsidR="00EE65E6" w:rsidRDefault="00EE65E6" w:rsidP="007C5806">
            <w:pPr>
              <w:rPr>
                <w:rFonts w:ascii="Arial" w:hAnsi="Arial"/>
              </w:rPr>
            </w:pPr>
            <w:r>
              <w:rPr>
                <w:rFonts w:ascii="Arial" w:hAnsi="Arial"/>
                <w:sz w:val="18"/>
              </w:rPr>
              <w:t>$1,500</w:t>
            </w:r>
          </w:p>
        </w:tc>
      </w:tr>
      <w:tr w:rsidR="00EE65E6" w14:paraId="33EFBD05" w14:textId="77777777" w:rsidTr="00EE65E6">
        <w:tc>
          <w:tcPr>
            <w:tcW w:w="1454" w:type="dxa"/>
            <w:tcBorders>
              <w:top w:val="single" w:sz="6" w:space="0" w:color="auto"/>
              <w:left w:val="single" w:sz="6" w:space="0" w:color="auto"/>
            </w:tcBorders>
          </w:tcPr>
          <w:p w14:paraId="5F27BAD4" w14:textId="77777777" w:rsidR="00EE65E6" w:rsidRDefault="00EE65E6" w:rsidP="007C5806">
            <w:pPr>
              <w:rPr>
                <w:rFonts w:ascii="Arial" w:hAnsi="Arial"/>
                <w:sz w:val="16"/>
              </w:rPr>
            </w:pPr>
          </w:p>
        </w:tc>
        <w:tc>
          <w:tcPr>
            <w:tcW w:w="5570" w:type="dxa"/>
            <w:gridSpan w:val="6"/>
            <w:tcBorders>
              <w:top w:val="single" w:sz="6" w:space="0" w:color="auto"/>
              <w:bottom w:val="single" w:sz="6" w:space="0" w:color="auto"/>
              <w:right w:val="single" w:sz="4" w:space="0" w:color="auto"/>
            </w:tcBorders>
          </w:tcPr>
          <w:p w14:paraId="12373DBF" w14:textId="3B89EC08" w:rsidR="00EE65E6" w:rsidRDefault="00EE65E6" w:rsidP="007C5806">
            <w:pPr>
              <w:rPr>
                <w:rFonts w:ascii="Arial" w:hAnsi="Arial"/>
                <w:sz w:val="16"/>
              </w:rPr>
            </w:pPr>
            <w:r>
              <w:rPr>
                <w:rFonts w:ascii="Arial" w:hAnsi="Arial"/>
                <w:sz w:val="16"/>
              </w:rPr>
              <w:t>2.  OTHER</w:t>
            </w:r>
            <w:r w:rsidR="006E5B98">
              <w:rPr>
                <w:rFonts w:ascii="Arial" w:hAnsi="Arial"/>
                <w:sz w:val="16"/>
              </w:rPr>
              <w:t xml:space="preserve"> </w:t>
            </w:r>
            <w:r>
              <w:rPr>
                <w:rFonts w:ascii="Arial" w:hAnsi="Arial"/>
                <w:sz w:val="16"/>
              </w:rPr>
              <w:t>- Travel for RA to participants home</w:t>
            </w:r>
          </w:p>
        </w:tc>
        <w:tc>
          <w:tcPr>
            <w:tcW w:w="1800" w:type="dxa"/>
            <w:tcBorders>
              <w:top w:val="single" w:sz="4" w:space="0" w:color="auto"/>
              <w:left w:val="single" w:sz="4" w:space="0" w:color="auto"/>
              <w:bottom w:val="single" w:sz="4" w:space="0" w:color="auto"/>
              <w:right w:val="single" w:sz="4" w:space="0" w:color="auto"/>
            </w:tcBorders>
          </w:tcPr>
          <w:p w14:paraId="6C487CFC" w14:textId="77777777" w:rsidR="00EE65E6" w:rsidRDefault="00EE65E6" w:rsidP="007C5806">
            <w:pPr>
              <w:rPr>
                <w:rFonts w:ascii="Arial" w:hAnsi="Arial"/>
              </w:rPr>
            </w:pPr>
            <w:r>
              <w:rPr>
                <w:rFonts w:ascii="Arial" w:hAnsi="Arial"/>
                <w:sz w:val="18"/>
              </w:rPr>
              <w:t>$1,000</w:t>
            </w:r>
          </w:p>
        </w:tc>
      </w:tr>
      <w:tr w:rsidR="00EE65E6" w14:paraId="65ED2866" w14:textId="77777777" w:rsidTr="00EE65E6">
        <w:tc>
          <w:tcPr>
            <w:tcW w:w="3244" w:type="dxa"/>
            <w:gridSpan w:val="4"/>
            <w:tcBorders>
              <w:top w:val="single" w:sz="6" w:space="0" w:color="auto"/>
              <w:left w:val="single" w:sz="6" w:space="0" w:color="auto"/>
            </w:tcBorders>
          </w:tcPr>
          <w:p w14:paraId="0F332AD5" w14:textId="77777777" w:rsidR="00EE65E6" w:rsidRPr="006B3C71" w:rsidRDefault="00EE65E6" w:rsidP="007C5806">
            <w:pPr>
              <w:rPr>
                <w:rFonts w:ascii="Arial" w:hAnsi="Arial"/>
                <w:sz w:val="18"/>
                <w:szCs w:val="18"/>
              </w:rPr>
            </w:pPr>
            <w:r>
              <w:rPr>
                <w:rFonts w:ascii="Arial" w:hAnsi="Arial"/>
                <w:sz w:val="18"/>
                <w:szCs w:val="18"/>
              </w:rPr>
              <w:t>TOTAL</w:t>
            </w:r>
            <w:r w:rsidRPr="006B3C71">
              <w:rPr>
                <w:rFonts w:ascii="Arial" w:hAnsi="Arial"/>
                <w:sz w:val="18"/>
                <w:szCs w:val="18"/>
              </w:rPr>
              <w:t>TRAVEL</w:t>
            </w:r>
          </w:p>
        </w:tc>
        <w:tc>
          <w:tcPr>
            <w:tcW w:w="3780" w:type="dxa"/>
            <w:gridSpan w:val="3"/>
            <w:tcBorders>
              <w:top w:val="single" w:sz="6" w:space="0" w:color="auto"/>
              <w:bottom w:val="single" w:sz="6" w:space="0" w:color="auto"/>
              <w:right w:val="single" w:sz="4" w:space="0" w:color="auto"/>
            </w:tcBorders>
          </w:tcPr>
          <w:p w14:paraId="38FEE1D4" w14:textId="77777777" w:rsidR="00EE65E6" w:rsidRDefault="00EE65E6" w:rsidP="007C5806">
            <w:pPr>
              <w:rPr>
                <w:rFonts w:ascii="Arial" w:hAnsi="Arial"/>
                <w:sz w:val="16"/>
              </w:rPr>
            </w:pPr>
          </w:p>
        </w:tc>
        <w:tc>
          <w:tcPr>
            <w:tcW w:w="1800" w:type="dxa"/>
            <w:tcBorders>
              <w:top w:val="single" w:sz="4" w:space="0" w:color="auto"/>
              <w:left w:val="single" w:sz="4" w:space="0" w:color="auto"/>
              <w:bottom w:val="single" w:sz="4" w:space="0" w:color="auto"/>
              <w:right w:val="single" w:sz="4" w:space="0" w:color="auto"/>
            </w:tcBorders>
          </w:tcPr>
          <w:p w14:paraId="252A618D" w14:textId="77777777" w:rsidR="00EE65E6" w:rsidRPr="006B3C71" w:rsidRDefault="00EE65E6" w:rsidP="007C5806">
            <w:pPr>
              <w:jc w:val="right"/>
              <w:rPr>
                <w:rFonts w:ascii="Arial" w:hAnsi="Arial"/>
                <w:sz w:val="18"/>
                <w:highlight w:val="lightGray"/>
              </w:rPr>
            </w:pPr>
            <w:r w:rsidRPr="006B3C71">
              <w:rPr>
                <w:rFonts w:ascii="Arial" w:hAnsi="Arial"/>
                <w:sz w:val="18"/>
                <w:highlight w:val="lightGray"/>
              </w:rPr>
              <w:t>$2,500</w:t>
            </w:r>
          </w:p>
        </w:tc>
      </w:tr>
      <w:tr w:rsidR="00EE65E6" w14:paraId="6B7E5988" w14:textId="77777777" w:rsidTr="00EE65E6">
        <w:trPr>
          <w:trHeight w:hRule="exact" w:val="200"/>
        </w:trPr>
        <w:tc>
          <w:tcPr>
            <w:tcW w:w="7024" w:type="dxa"/>
            <w:gridSpan w:val="7"/>
            <w:tcBorders>
              <w:top w:val="single" w:sz="6" w:space="0" w:color="auto"/>
              <w:left w:val="single" w:sz="6" w:space="0" w:color="auto"/>
            </w:tcBorders>
          </w:tcPr>
          <w:p w14:paraId="5633CA83" w14:textId="77777777" w:rsidR="00EE65E6" w:rsidRDefault="00EE65E6" w:rsidP="007C5806">
            <w:pPr>
              <w:rPr>
                <w:rFonts w:ascii="Arial" w:hAnsi="Arial"/>
                <w:sz w:val="16"/>
              </w:rPr>
            </w:pPr>
            <w:r>
              <w:rPr>
                <w:rFonts w:ascii="Arial" w:hAnsi="Arial"/>
                <w:sz w:val="16"/>
              </w:rPr>
              <w:t>D.  PARTICIPANT SUPPORT</w:t>
            </w:r>
          </w:p>
        </w:tc>
        <w:tc>
          <w:tcPr>
            <w:tcW w:w="1800" w:type="dxa"/>
            <w:tcBorders>
              <w:top w:val="single" w:sz="4" w:space="0" w:color="auto"/>
              <w:left w:val="single" w:sz="6" w:space="0" w:color="auto"/>
              <w:right w:val="single" w:sz="6" w:space="0" w:color="auto"/>
            </w:tcBorders>
            <w:shd w:val="clear" w:color="auto" w:fill="auto"/>
          </w:tcPr>
          <w:p w14:paraId="1BECEE4A" w14:textId="77777777" w:rsidR="00EE65E6" w:rsidRDefault="00EE65E6" w:rsidP="007C5806">
            <w:pPr>
              <w:rPr>
                <w:rFonts w:ascii="Arial" w:hAnsi="Arial"/>
                <w:sz w:val="16"/>
              </w:rPr>
            </w:pPr>
            <w:r>
              <w:rPr>
                <w:rFonts w:ascii="Arial" w:hAnsi="Arial"/>
                <w:sz w:val="16"/>
              </w:rPr>
              <w:t>$2,000</w:t>
            </w:r>
          </w:p>
        </w:tc>
      </w:tr>
      <w:tr w:rsidR="00EE65E6" w14:paraId="7448C7A5" w14:textId="77777777" w:rsidTr="00EE65E6">
        <w:tc>
          <w:tcPr>
            <w:tcW w:w="1634" w:type="dxa"/>
            <w:gridSpan w:val="2"/>
            <w:tcBorders>
              <w:left w:val="single" w:sz="6" w:space="0" w:color="auto"/>
            </w:tcBorders>
          </w:tcPr>
          <w:p w14:paraId="693DAFA3" w14:textId="77777777" w:rsidR="00EE65E6" w:rsidRDefault="00EE65E6" w:rsidP="007C5806">
            <w:pPr>
              <w:rPr>
                <w:rFonts w:ascii="Arial" w:hAnsi="Arial"/>
                <w:sz w:val="16"/>
              </w:rPr>
            </w:pPr>
            <w:r>
              <w:rPr>
                <w:rFonts w:ascii="Arial" w:hAnsi="Arial"/>
                <w:sz w:val="16"/>
              </w:rPr>
              <w:t xml:space="preserve">  1. STIPENDS</w:t>
            </w:r>
          </w:p>
        </w:tc>
        <w:tc>
          <w:tcPr>
            <w:tcW w:w="262" w:type="dxa"/>
          </w:tcPr>
          <w:p w14:paraId="7E87FC84" w14:textId="77777777" w:rsidR="00EE65E6" w:rsidRDefault="00EE65E6" w:rsidP="007C5806">
            <w:pPr>
              <w:rPr>
                <w:rFonts w:ascii="Arial" w:hAnsi="Arial"/>
                <w:sz w:val="16"/>
              </w:rPr>
            </w:pPr>
            <w:r>
              <w:rPr>
                <w:rFonts w:ascii="Arial" w:hAnsi="Arial"/>
                <w:sz w:val="16"/>
              </w:rPr>
              <w:t>$</w:t>
            </w:r>
          </w:p>
        </w:tc>
        <w:tc>
          <w:tcPr>
            <w:tcW w:w="2800" w:type="dxa"/>
            <w:gridSpan w:val="2"/>
            <w:tcBorders>
              <w:bottom w:val="single" w:sz="6" w:space="0" w:color="auto"/>
            </w:tcBorders>
            <w:shd w:val="clear" w:color="auto" w:fill="auto"/>
          </w:tcPr>
          <w:p w14:paraId="41EF6145" w14:textId="77777777" w:rsidR="00EE65E6" w:rsidRDefault="00EE65E6" w:rsidP="007C5806">
            <w:pPr>
              <w:rPr>
                <w:rFonts w:ascii="Arial" w:hAnsi="Arial"/>
              </w:rPr>
            </w:pPr>
            <w:r>
              <w:rPr>
                <w:rFonts w:ascii="Arial" w:hAnsi="Arial"/>
                <w:sz w:val="18"/>
              </w:rPr>
              <w:t xml:space="preserve">50 </w:t>
            </w:r>
          </w:p>
        </w:tc>
        <w:tc>
          <w:tcPr>
            <w:tcW w:w="2328" w:type="dxa"/>
            <w:gridSpan w:val="2"/>
          </w:tcPr>
          <w:p w14:paraId="17735DB9" w14:textId="77777777" w:rsidR="00EE65E6" w:rsidRDefault="00EE65E6" w:rsidP="007C5806">
            <w:pPr>
              <w:rPr>
                <w:rFonts w:ascii="Arial" w:hAnsi="Arial"/>
                <w:sz w:val="16"/>
              </w:rPr>
            </w:pPr>
          </w:p>
        </w:tc>
        <w:tc>
          <w:tcPr>
            <w:tcW w:w="1800" w:type="dxa"/>
            <w:tcBorders>
              <w:left w:val="single" w:sz="6" w:space="0" w:color="auto"/>
              <w:right w:val="single" w:sz="6" w:space="0" w:color="auto"/>
            </w:tcBorders>
            <w:shd w:val="clear" w:color="auto" w:fill="auto"/>
          </w:tcPr>
          <w:p w14:paraId="3FDF4AE3" w14:textId="77777777" w:rsidR="00EE65E6" w:rsidRDefault="00EE65E6" w:rsidP="007C5806">
            <w:pPr>
              <w:rPr>
                <w:rFonts w:ascii="Arial" w:hAnsi="Arial"/>
                <w:sz w:val="16"/>
              </w:rPr>
            </w:pPr>
          </w:p>
        </w:tc>
      </w:tr>
      <w:tr w:rsidR="00EE65E6" w14:paraId="51A4BF00" w14:textId="77777777" w:rsidTr="00EE65E6">
        <w:tc>
          <w:tcPr>
            <w:tcW w:w="1634" w:type="dxa"/>
            <w:gridSpan w:val="2"/>
            <w:tcBorders>
              <w:left w:val="single" w:sz="6" w:space="0" w:color="auto"/>
            </w:tcBorders>
          </w:tcPr>
          <w:p w14:paraId="271FF556" w14:textId="77777777" w:rsidR="00EE65E6" w:rsidRDefault="00EE65E6" w:rsidP="007C5806">
            <w:pPr>
              <w:rPr>
                <w:rFonts w:ascii="Arial" w:hAnsi="Arial"/>
                <w:sz w:val="16"/>
              </w:rPr>
            </w:pPr>
            <w:r>
              <w:rPr>
                <w:rFonts w:ascii="Arial" w:hAnsi="Arial"/>
                <w:sz w:val="16"/>
              </w:rPr>
              <w:t xml:space="preserve">  2. TRAVEL</w:t>
            </w:r>
          </w:p>
        </w:tc>
        <w:tc>
          <w:tcPr>
            <w:tcW w:w="262" w:type="dxa"/>
          </w:tcPr>
          <w:p w14:paraId="1013A967" w14:textId="77777777" w:rsidR="00EE65E6" w:rsidRDefault="00EE65E6" w:rsidP="007C5806">
            <w:pPr>
              <w:rPr>
                <w:rFonts w:ascii="Arial" w:hAnsi="Arial"/>
                <w:sz w:val="16"/>
              </w:rPr>
            </w:pPr>
          </w:p>
        </w:tc>
        <w:tc>
          <w:tcPr>
            <w:tcW w:w="2800" w:type="dxa"/>
            <w:gridSpan w:val="2"/>
            <w:tcBorders>
              <w:top w:val="single" w:sz="6" w:space="0" w:color="auto"/>
              <w:bottom w:val="single" w:sz="6" w:space="0" w:color="auto"/>
            </w:tcBorders>
          </w:tcPr>
          <w:p w14:paraId="5D56A0FE" w14:textId="77777777" w:rsidR="00EE65E6" w:rsidRDefault="00EE65E6" w:rsidP="007C5806">
            <w:pPr>
              <w:rPr>
                <w:rFonts w:ascii="Arial" w:hAnsi="Arial"/>
                <w:sz w:val="18"/>
              </w:rPr>
            </w:pPr>
          </w:p>
        </w:tc>
        <w:tc>
          <w:tcPr>
            <w:tcW w:w="2328" w:type="dxa"/>
            <w:gridSpan w:val="2"/>
          </w:tcPr>
          <w:p w14:paraId="5F6B228A" w14:textId="77777777" w:rsidR="00EE65E6" w:rsidRDefault="00EE65E6" w:rsidP="007C5806">
            <w:pPr>
              <w:rPr>
                <w:rFonts w:ascii="Arial" w:hAnsi="Arial"/>
                <w:sz w:val="16"/>
              </w:rPr>
            </w:pPr>
          </w:p>
        </w:tc>
        <w:tc>
          <w:tcPr>
            <w:tcW w:w="1800" w:type="dxa"/>
            <w:tcBorders>
              <w:left w:val="single" w:sz="6" w:space="0" w:color="auto"/>
              <w:right w:val="single" w:sz="6" w:space="0" w:color="auto"/>
            </w:tcBorders>
            <w:shd w:val="clear" w:color="auto" w:fill="auto"/>
          </w:tcPr>
          <w:p w14:paraId="2C18E20C" w14:textId="77777777" w:rsidR="00EE65E6" w:rsidRDefault="00EE65E6" w:rsidP="007C5806">
            <w:pPr>
              <w:rPr>
                <w:rFonts w:ascii="Arial" w:hAnsi="Arial"/>
                <w:sz w:val="16"/>
              </w:rPr>
            </w:pPr>
          </w:p>
        </w:tc>
      </w:tr>
      <w:tr w:rsidR="00EE65E6" w14:paraId="4E463AC1" w14:textId="77777777" w:rsidTr="00EE65E6">
        <w:tc>
          <w:tcPr>
            <w:tcW w:w="1634" w:type="dxa"/>
            <w:gridSpan w:val="2"/>
            <w:tcBorders>
              <w:left w:val="single" w:sz="6" w:space="0" w:color="auto"/>
            </w:tcBorders>
          </w:tcPr>
          <w:p w14:paraId="38403845" w14:textId="77777777" w:rsidR="00EE65E6" w:rsidRDefault="00EE65E6" w:rsidP="007C5806">
            <w:pPr>
              <w:rPr>
                <w:rFonts w:ascii="Arial" w:hAnsi="Arial"/>
                <w:sz w:val="16"/>
              </w:rPr>
            </w:pPr>
            <w:r>
              <w:rPr>
                <w:rFonts w:ascii="Arial" w:hAnsi="Arial"/>
                <w:sz w:val="16"/>
              </w:rPr>
              <w:t xml:space="preserve">  3. SUBSISTENCE</w:t>
            </w:r>
          </w:p>
        </w:tc>
        <w:tc>
          <w:tcPr>
            <w:tcW w:w="262" w:type="dxa"/>
          </w:tcPr>
          <w:p w14:paraId="12BB7DAB" w14:textId="77777777" w:rsidR="00EE65E6" w:rsidRDefault="00EE65E6" w:rsidP="007C5806">
            <w:pPr>
              <w:rPr>
                <w:rFonts w:ascii="Arial" w:hAnsi="Arial"/>
                <w:sz w:val="16"/>
              </w:rPr>
            </w:pPr>
          </w:p>
        </w:tc>
        <w:tc>
          <w:tcPr>
            <w:tcW w:w="2800" w:type="dxa"/>
            <w:gridSpan w:val="2"/>
            <w:tcBorders>
              <w:top w:val="single" w:sz="6" w:space="0" w:color="auto"/>
              <w:bottom w:val="single" w:sz="6" w:space="0" w:color="auto"/>
            </w:tcBorders>
          </w:tcPr>
          <w:p w14:paraId="3DD0D15A" w14:textId="77777777" w:rsidR="00EE65E6" w:rsidRDefault="00EE65E6" w:rsidP="007C5806">
            <w:pPr>
              <w:rPr>
                <w:rFonts w:ascii="Arial" w:hAnsi="Arial"/>
                <w:sz w:val="18"/>
              </w:rPr>
            </w:pPr>
            <w:r>
              <w:rPr>
                <w:rFonts w:ascii="Arial" w:hAnsi="Arial"/>
                <w:sz w:val="18"/>
              </w:rPr>
              <w:fldChar w:fldCharType="begin">
                <w:ffData>
                  <w:name w:val=""/>
                  <w:enabled/>
                  <w:calcOnExit w:val="0"/>
                  <w:textInput>
                    <w:maxLength w:val="2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328" w:type="dxa"/>
            <w:gridSpan w:val="2"/>
          </w:tcPr>
          <w:p w14:paraId="0EFC476F" w14:textId="77777777" w:rsidR="00EE65E6" w:rsidRDefault="00EE65E6" w:rsidP="007C5806">
            <w:pPr>
              <w:rPr>
                <w:rFonts w:ascii="Arial" w:hAnsi="Arial"/>
                <w:sz w:val="16"/>
              </w:rPr>
            </w:pPr>
          </w:p>
        </w:tc>
        <w:tc>
          <w:tcPr>
            <w:tcW w:w="1800" w:type="dxa"/>
            <w:tcBorders>
              <w:left w:val="single" w:sz="6" w:space="0" w:color="auto"/>
              <w:right w:val="single" w:sz="6" w:space="0" w:color="auto"/>
            </w:tcBorders>
            <w:shd w:val="clear" w:color="auto" w:fill="auto"/>
          </w:tcPr>
          <w:p w14:paraId="7F4D29B6" w14:textId="77777777" w:rsidR="00EE65E6" w:rsidRDefault="00EE65E6" w:rsidP="007C5806">
            <w:pPr>
              <w:rPr>
                <w:rFonts w:ascii="Arial" w:hAnsi="Arial"/>
                <w:sz w:val="16"/>
              </w:rPr>
            </w:pPr>
          </w:p>
        </w:tc>
      </w:tr>
      <w:tr w:rsidR="00EE65E6" w14:paraId="0092C5FB" w14:textId="77777777" w:rsidTr="00EE65E6">
        <w:trPr>
          <w:trHeight w:val="131"/>
        </w:trPr>
        <w:tc>
          <w:tcPr>
            <w:tcW w:w="1634" w:type="dxa"/>
            <w:gridSpan w:val="2"/>
            <w:tcBorders>
              <w:left w:val="single" w:sz="4" w:space="0" w:color="auto"/>
            </w:tcBorders>
          </w:tcPr>
          <w:p w14:paraId="7748DFE4" w14:textId="77777777" w:rsidR="00EE65E6" w:rsidRDefault="00EE65E6" w:rsidP="007C5806">
            <w:pPr>
              <w:rPr>
                <w:rFonts w:ascii="Arial" w:hAnsi="Arial"/>
                <w:sz w:val="16"/>
              </w:rPr>
            </w:pPr>
            <w:r>
              <w:rPr>
                <w:rFonts w:ascii="Arial" w:hAnsi="Arial"/>
                <w:sz w:val="16"/>
              </w:rPr>
              <w:t xml:space="preserve">  4. OTHER</w:t>
            </w:r>
          </w:p>
        </w:tc>
        <w:tc>
          <w:tcPr>
            <w:tcW w:w="262" w:type="dxa"/>
          </w:tcPr>
          <w:p w14:paraId="41C22F9B" w14:textId="77777777" w:rsidR="00EE65E6" w:rsidRDefault="00EE65E6" w:rsidP="007C5806">
            <w:pPr>
              <w:rPr>
                <w:rFonts w:ascii="Arial" w:hAnsi="Arial"/>
                <w:sz w:val="16"/>
              </w:rPr>
            </w:pPr>
          </w:p>
        </w:tc>
        <w:tc>
          <w:tcPr>
            <w:tcW w:w="2800" w:type="dxa"/>
            <w:gridSpan w:val="2"/>
            <w:tcBorders>
              <w:top w:val="single" w:sz="6" w:space="0" w:color="auto"/>
            </w:tcBorders>
          </w:tcPr>
          <w:p w14:paraId="51A917DD" w14:textId="77777777" w:rsidR="00EE65E6" w:rsidRDefault="00EE65E6" w:rsidP="007C5806">
            <w:pPr>
              <w:rPr>
                <w:rFonts w:ascii="Arial" w:hAnsi="Arial"/>
                <w:sz w:val="18"/>
              </w:rPr>
            </w:pPr>
            <w:r>
              <w:rPr>
                <w:rFonts w:ascii="Arial" w:hAnsi="Arial"/>
                <w:sz w:val="18"/>
              </w:rPr>
              <w:fldChar w:fldCharType="begin">
                <w:ffData>
                  <w:name w:val=""/>
                  <w:enabled/>
                  <w:calcOnExit w:val="0"/>
                  <w:textInput>
                    <w:maxLength w:val="2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328" w:type="dxa"/>
            <w:gridSpan w:val="2"/>
          </w:tcPr>
          <w:p w14:paraId="5F0548DC" w14:textId="77777777" w:rsidR="00EE65E6" w:rsidRDefault="00EE65E6" w:rsidP="007C5806">
            <w:pPr>
              <w:rPr>
                <w:rFonts w:ascii="Arial" w:hAnsi="Arial"/>
                <w:sz w:val="16"/>
              </w:rPr>
            </w:pPr>
          </w:p>
        </w:tc>
        <w:tc>
          <w:tcPr>
            <w:tcW w:w="1800" w:type="dxa"/>
            <w:tcBorders>
              <w:left w:val="single" w:sz="6" w:space="0" w:color="auto"/>
              <w:bottom w:val="single" w:sz="6" w:space="0" w:color="auto"/>
              <w:right w:val="single" w:sz="6" w:space="0" w:color="auto"/>
            </w:tcBorders>
            <w:shd w:val="clear" w:color="auto" w:fill="auto"/>
          </w:tcPr>
          <w:p w14:paraId="68C8F603" w14:textId="77777777" w:rsidR="00EE65E6" w:rsidRDefault="00EE65E6" w:rsidP="007C5806">
            <w:pPr>
              <w:rPr>
                <w:rFonts w:ascii="Arial" w:hAnsi="Arial"/>
                <w:sz w:val="16"/>
              </w:rPr>
            </w:pPr>
          </w:p>
        </w:tc>
      </w:tr>
      <w:tr w:rsidR="00EE65E6" w14:paraId="1F5BA6F3" w14:textId="77777777" w:rsidTr="00EE65E6">
        <w:tc>
          <w:tcPr>
            <w:tcW w:w="7024" w:type="dxa"/>
            <w:gridSpan w:val="7"/>
            <w:tcBorders>
              <w:left w:val="single" w:sz="4" w:space="0" w:color="auto"/>
              <w:bottom w:val="single" w:sz="6" w:space="0" w:color="auto"/>
              <w:right w:val="single" w:sz="4" w:space="0" w:color="auto"/>
            </w:tcBorders>
            <w:shd w:val="clear" w:color="auto" w:fill="auto"/>
          </w:tcPr>
          <w:p w14:paraId="19C1EF73" w14:textId="77777777" w:rsidR="00EE65E6" w:rsidRDefault="00EE65E6" w:rsidP="007C5806">
            <w:pPr>
              <w:rPr>
                <w:rFonts w:ascii="Arial" w:hAnsi="Arial"/>
                <w:sz w:val="16"/>
              </w:rPr>
            </w:pPr>
            <w:r>
              <w:rPr>
                <w:rFonts w:ascii="Arial" w:hAnsi="Arial"/>
                <w:sz w:val="16"/>
              </w:rPr>
              <w:t xml:space="preserve">      TOTAL NUMBER OF PARTICIPANTS (</w:t>
            </w:r>
            <w:r w:rsidRPr="00195193">
              <w:rPr>
                <w:rFonts w:ascii="Arial" w:hAnsi="Arial"/>
                <w:sz w:val="18"/>
              </w:rPr>
              <w:t>40</w:t>
            </w:r>
            <w:r w:rsidRPr="00195193">
              <w:rPr>
                <w:rFonts w:ascii="Arial" w:hAnsi="Arial"/>
                <w:sz w:val="16"/>
              </w:rPr>
              <w:t>)</w:t>
            </w:r>
            <w:r>
              <w:rPr>
                <w:rFonts w:ascii="Arial" w:hAnsi="Arial"/>
                <w:sz w:val="16"/>
              </w:rPr>
              <w:t xml:space="preserve">                                                      </w:t>
            </w:r>
            <w:r w:rsidRPr="006B3C71">
              <w:rPr>
                <w:rFonts w:ascii="Arial" w:hAnsi="Arial"/>
                <w:sz w:val="18"/>
                <w:szCs w:val="18"/>
              </w:rPr>
              <w:t>TOTAL PARTICIPANT COSTS</w:t>
            </w:r>
          </w:p>
        </w:tc>
        <w:tc>
          <w:tcPr>
            <w:tcW w:w="1800" w:type="dxa"/>
            <w:tcBorders>
              <w:top w:val="single" w:sz="6" w:space="0" w:color="auto"/>
              <w:left w:val="single" w:sz="4" w:space="0" w:color="auto"/>
              <w:bottom w:val="single" w:sz="6" w:space="0" w:color="auto"/>
              <w:right w:val="single" w:sz="6" w:space="0" w:color="auto"/>
            </w:tcBorders>
          </w:tcPr>
          <w:p w14:paraId="400BCA46" w14:textId="77777777" w:rsidR="00EE65E6" w:rsidRDefault="00EE65E6" w:rsidP="007C5806">
            <w:pPr>
              <w:jc w:val="right"/>
              <w:rPr>
                <w:rFonts w:ascii="Arial" w:hAnsi="Arial"/>
                <w:sz w:val="18"/>
              </w:rPr>
            </w:pPr>
            <w:r w:rsidRPr="006B3C71">
              <w:rPr>
                <w:rFonts w:ascii="Arial" w:hAnsi="Arial"/>
                <w:sz w:val="18"/>
                <w:highlight w:val="lightGray"/>
              </w:rPr>
              <w:t>$2000</w:t>
            </w:r>
          </w:p>
        </w:tc>
      </w:tr>
      <w:tr w:rsidR="00EE65E6" w14:paraId="5C555D51" w14:textId="77777777" w:rsidTr="00EE65E6">
        <w:tc>
          <w:tcPr>
            <w:tcW w:w="7024" w:type="dxa"/>
            <w:gridSpan w:val="7"/>
            <w:tcBorders>
              <w:left w:val="single" w:sz="6" w:space="0" w:color="auto"/>
            </w:tcBorders>
          </w:tcPr>
          <w:p w14:paraId="1A208D66" w14:textId="77777777" w:rsidR="00EE65E6" w:rsidRDefault="00EE65E6" w:rsidP="007C5806">
            <w:pPr>
              <w:rPr>
                <w:rFonts w:ascii="Arial" w:hAnsi="Arial"/>
                <w:sz w:val="16"/>
              </w:rPr>
            </w:pPr>
            <w:r>
              <w:rPr>
                <w:rFonts w:ascii="Arial" w:hAnsi="Arial"/>
                <w:sz w:val="16"/>
              </w:rPr>
              <w:t>E.  OTHER DIRECT COSTS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DDD42B7" w14:textId="77777777" w:rsidR="00EE65E6" w:rsidRDefault="00EE65E6" w:rsidP="007C5806">
            <w:pPr>
              <w:rPr>
                <w:rFonts w:ascii="Arial" w:hAnsi="Arial"/>
                <w:sz w:val="18"/>
              </w:rPr>
            </w:pPr>
          </w:p>
        </w:tc>
      </w:tr>
      <w:tr w:rsidR="00EE65E6" w14:paraId="72979F73" w14:textId="77777777" w:rsidTr="00EE65E6">
        <w:tc>
          <w:tcPr>
            <w:tcW w:w="7024" w:type="dxa"/>
            <w:gridSpan w:val="7"/>
            <w:tcBorders>
              <w:top w:val="single" w:sz="6" w:space="0" w:color="auto"/>
              <w:left w:val="single" w:sz="6" w:space="0" w:color="auto"/>
            </w:tcBorders>
          </w:tcPr>
          <w:p w14:paraId="51E9C990" w14:textId="77777777" w:rsidR="00EE65E6" w:rsidRDefault="00EE65E6" w:rsidP="007C5806">
            <w:pPr>
              <w:rPr>
                <w:rFonts w:ascii="Arial" w:hAnsi="Arial"/>
                <w:sz w:val="16"/>
              </w:rPr>
            </w:pPr>
            <w:r>
              <w:rPr>
                <w:rFonts w:ascii="Arial" w:hAnsi="Arial"/>
                <w:sz w:val="16"/>
              </w:rPr>
              <w:t xml:space="preserve">  1. MATERIALS AND SUPPLIES- Computer for patient training, data collection and analysis</w:t>
            </w:r>
          </w:p>
        </w:tc>
        <w:tc>
          <w:tcPr>
            <w:tcW w:w="1800" w:type="dxa"/>
            <w:tcBorders>
              <w:top w:val="single" w:sz="6" w:space="0" w:color="auto"/>
              <w:left w:val="single" w:sz="6" w:space="0" w:color="auto"/>
              <w:bottom w:val="single" w:sz="6" w:space="0" w:color="auto"/>
              <w:right w:val="single" w:sz="6" w:space="0" w:color="auto"/>
            </w:tcBorders>
          </w:tcPr>
          <w:p w14:paraId="10E66AB0" w14:textId="77777777" w:rsidR="00EE65E6" w:rsidRDefault="00EE65E6" w:rsidP="007C5806">
            <w:pPr>
              <w:rPr>
                <w:rFonts w:ascii="Arial" w:hAnsi="Arial"/>
                <w:sz w:val="18"/>
              </w:rPr>
            </w:pPr>
            <w:r>
              <w:rPr>
                <w:rFonts w:ascii="Arial" w:hAnsi="Arial"/>
                <w:sz w:val="18"/>
              </w:rPr>
              <w:t>$3200</w:t>
            </w:r>
          </w:p>
        </w:tc>
      </w:tr>
      <w:tr w:rsidR="00EE65E6" w14:paraId="582DF1D7" w14:textId="77777777" w:rsidTr="00EE65E6">
        <w:tc>
          <w:tcPr>
            <w:tcW w:w="7024" w:type="dxa"/>
            <w:gridSpan w:val="7"/>
            <w:tcBorders>
              <w:top w:val="single" w:sz="6" w:space="0" w:color="auto"/>
              <w:left w:val="single" w:sz="6" w:space="0" w:color="auto"/>
            </w:tcBorders>
          </w:tcPr>
          <w:p w14:paraId="3DCD03DA" w14:textId="77777777" w:rsidR="00EE65E6" w:rsidRDefault="00EE65E6" w:rsidP="007C5806">
            <w:pPr>
              <w:rPr>
                <w:rFonts w:ascii="Arial" w:hAnsi="Arial"/>
                <w:sz w:val="16"/>
              </w:rPr>
            </w:pPr>
            <w:r>
              <w:rPr>
                <w:rFonts w:ascii="Arial" w:hAnsi="Arial"/>
                <w:sz w:val="16"/>
              </w:rPr>
              <w:t xml:space="preserve">  2. OTHER </w:t>
            </w:r>
            <w:r>
              <w:rPr>
                <w:rFonts w:ascii="Arial" w:hAnsi="Arial"/>
                <w:sz w:val="18"/>
              </w:rPr>
              <w:t>Quality of Life scale</w:t>
            </w:r>
          </w:p>
        </w:tc>
        <w:tc>
          <w:tcPr>
            <w:tcW w:w="1800" w:type="dxa"/>
            <w:tcBorders>
              <w:top w:val="single" w:sz="6" w:space="0" w:color="auto"/>
              <w:left w:val="single" w:sz="6" w:space="0" w:color="auto"/>
              <w:bottom w:val="single" w:sz="6" w:space="0" w:color="auto"/>
              <w:right w:val="single" w:sz="6" w:space="0" w:color="auto"/>
            </w:tcBorders>
          </w:tcPr>
          <w:p w14:paraId="7D198C72" w14:textId="77777777" w:rsidR="00EE65E6" w:rsidRDefault="00EE65E6" w:rsidP="007C5806">
            <w:pPr>
              <w:rPr>
                <w:rFonts w:ascii="Arial" w:hAnsi="Arial"/>
                <w:sz w:val="18"/>
              </w:rPr>
            </w:pPr>
            <w:r>
              <w:rPr>
                <w:rFonts w:ascii="Arial" w:hAnsi="Arial"/>
                <w:sz w:val="18"/>
              </w:rPr>
              <w:t>$1200</w:t>
            </w:r>
          </w:p>
        </w:tc>
      </w:tr>
      <w:tr w:rsidR="00EE65E6" w14:paraId="67822839" w14:textId="77777777" w:rsidTr="00EE65E6">
        <w:tc>
          <w:tcPr>
            <w:tcW w:w="7024" w:type="dxa"/>
            <w:gridSpan w:val="7"/>
            <w:tcBorders>
              <w:top w:val="single" w:sz="6" w:space="0" w:color="auto"/>
              <w:left w:val="single" w:sz="6" w:space="0" w:color="auto"/>
            </w:tcBorders>
          </w:tcPr>
          <w:p w14:paraId="75A3ABD4" w14:textId="77777777" w:rsidR="00EE65E6" w:rsidRDefault="00EE65E6" w:rsidP="007C5806">
            <w:pPr>
              <w:rPr>
                <w:rFonts w:ascii="Arial" w:hAnsi="Arial"/>
                <w:sz w:val="16"/>
              </w:rPr>
            </w:pPr>
            <w:r>
              <w:rPr>
                <w:rFonts w:ascii="Arial" w:hAnsi="Arial"/>
                <w:sz w:val="16"/>
              </w:rPr>
              <w:t xml:space="preserve">  3  OTHER </w:t>
            </w:r>
            <w:r>
              <w:rPr>
                <w:rFonts w:ascii="Arial" w:hAnsi="Arial"/>
                <w:sz w:val="18"/>
              </w:rPr>
              <w:t>Office supplies</w:t>
            </w:r>
          </w:p>
        </w:tc>
        <w:tc>
          <w:tcPr>
            <w:tcW w:w="1800" w:type="dxa"/>
            <w:tcBorders>
              <w:top w:val="single" w:sz="6" w:space="0" w:color="auto"/>
              <w:left w:val="single" w:sz="6" w:space="0" w:color="auto"/>
              <w:bottom w:val="single" w:sz="6" w:space="0" w:color="auto"/>
              <w:right w:val="single" w:sz="6" w:space="0" w:color="auto"/>
            </w:tcBorders>
          </w:tcPr>
          <w:p w14:paraId="2303E558" w14:textId="77777777" w:rsidR="00EE65E6" w:rsidRDefault="00EE65E6" w:rsidP="007C5806">
            <w:pPr>
              <w:rPr>
                <w:rFonts w:ascii="Arial" w:hAnsi="Arial"/>
                <w:sz w:val="18"/>
              </w:rPr>
            </w:pPr>
            <w:r>
              <w:rPr>
                <w:rFonts w:ascii="Arial" w:hAnsi="Arial"/>
                <w:sz w:val="18"/>
              </w:rPr>
              <w:t>$736</w:t>
            </w:r>
          </w:p>
        </w:tc>
      </w:tr>
      <w:tr w:rsidR="00EE65E6" w14:paraId="1459675C" w14:textId="77777777" w:rsidTr="00EE65E6">
        <w:tc>
          <w:tcPr>
            <w:tcW w:w="7024" w:type="dxa"/>
            <w:gridSpan w:val="7"/>
            <w:tcBorders>
              <w:top w:val="single" w:sz="6" w:space="0" w:color="auto"/>
              <w:left w:val="single" w:sz="6" w:space="0" w:color="auto"/>
            </w:tcBorders>
          </w:tcPr>
          <w:p w14:paraId="074E08F3" w14:textId="77777777" w:rsidR="00EE65E6" w:rsidRDefault="00EE65E6" w:rsidP="007C5806">
            <w:pPr>
              <w:rPr>
                <w:rFonts w:ascii="Arial" w:hAnsi="Arial"/>
                <w:sz w:val="16"/>
              </w:rPr>
            </w:pPr>
            <w:r>
              <w:rPr>
                <w:rFonts w:ascii="Arial" w:hAnsi="Arial"/>
                <w:sz w:val="16"/>
              </w:rPr>
              <w:t xml:space="preserve">  4. OTHER </w:t>
            </w:r>
            <w:r>
              <w:rPr>
                <w:rFonts w:ascii="Arial" w:hAnsi="Arial"/>
                <w:sz w:val="18"/>
              </w:rPr>
              <w:fldChar w:fldCharType="begin">
                <w:ffData>
                  <w:name w:val="Text72"/>
                  <w:enabled/>
                  <w:calcOnExit w:val="0"/>
                  <w:textInput>
                    <w:maxLength w:val="5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800" w:type="dxa"/>
            <w:tcBorders>
              <w:top w:val="single" w:sz="6" w:space="0" w:color="auto"/>
              <w:left w:val="single" w:sz="6" w:space="0" w:color="auto"/>
              <w:bottom w:val="single" w:sz="6" w:space="0" w:color="auto"/>
              <w:right w:val="single" w:sz="6" w:space="0" w:color="auto"/>
            </w:tcBorders>
          </w:tcPr>
          <w:p w14:paraId="57B9F784" w14:textId="77777777" w:rsidR="00EE65E6" w:rsidRDefault="00EE65E6" w:rsidP="007C5806">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E65E6" w14:paraId="5CC3D027" w14:textId="77777777" w:rsidTr="00EE65E6">
        <w:tc>
          <w:tcPr>
            <w:tcW w:w="7024" w:type="dxa"/>
            <w:gridSpan w:val="7"/>
            <w:tcBorders>
              <w:top w:val="single" w:sz="6" w:space="0" w:color="auto"/>
              <w:left w:val="single" w:sz="6" w:space="0" w:color="auto"/>
            </w:tcBorders>
          </w:tcPr>
          <w:p w14:paraId="44DEF72F" w14:textId="77777777" w:rsidR="00EE65E6" w:rsidRDefault="00EE65E6" w:rsidP="007C5806">
            <w:pPr>
              <w:rPr>
                <w:rFonts w:ascii="Arial" w:hAnsi="Arial"/>
                <w:sz w:val="16"/>
              </w:rPr>
            </w:pPr>
            <w:r>
              <w:rPr>
                <w:rFonts w:ascii="Arial" w:hAnsi="Arial"/>
                <w:sz w:val="16"/>
              </w:rPr>
              <w:t xml:space="preserve">      TOTAL OTHER DIRECT COSTS</w:t>
            </w:r>
          </w:p>
        </w:tc>
        <w:tc>
          <w:tcPr>
            <w:tcW w:w="1800" w:type="dxa"/>
            <w:tcBorders>
              <w:top w:val="single" w:sz="6" w:space="0" w:color="auto"/>
              <w:left w:val="single" w:sz="6" w:space="0" w:color="auto"/>
              <w:right w:val="single" w:sz="6" w:space="0" w:color="auto"/>
            </w:tcBorders>
          </w:tcPr>
          <w:p w14:paraId="38BD99D8" w14:textId="77777777" w:rsidR="00EE65E6" w:rsidRPr="006B3C71" w:rsidRDefault="00EE65E6" w:rsidP="007C5806">
            <w:pPr>
              <w:jc w:val="right"/>
              <w:rPr>
                <w:rFonts w:ascii="Arial" w:hAnsi="Arial"/>
                <w:sz w:val="18"/>
                <w:highlight w:val="lightGray"/>
              </w:rPr>
            </w:pPr>
            <w:r w:rsidRPr="006B3C71">
              <w:rPr>
                <w:rFonts w:ascii="Arial" w:hAnsi="Arial"/>
                <w:sz w:val="18"/>
                <w:highlight w:val="lightGray"/>
              </w:rPr>
              <w:t>$</w:t>
            </w:r>
            <w:r>
              <w:rPr>
                <w:rFonts w:ascii="Arial" w:hAnsi="Arial"/>
                <w:sz w:val="18"/>
                <w:highlight w:val="lightGray"/>
              </w:rPr>
              <w:t>5,136</w:t>
            </w:r>
          </w:p>
        </w:tc>
      </w:tr>
      <w:tr w:rsidR="00EE65E6" w14:paraId="07D6DDDA" w14:textId="77777777" w:rsidTr="00EE65E6">
        <w:tc>
          <w:tcPr>
            <w:tcW w:w="7024" w:type="dxa"/>
            <w:gridSpan w:val="7"/>
            <w:tcBorders>
              <w:top w:val="single" w:sz="6" w:space="0" w:color="auto"/>
              <w:left w:val="single" w:sz="6" w:space="0" w:color="auto"/>
              <w:bottom w:val="single" w:sz="6" w:space="0" w:color="auto"/>
            </w:tcBorders>
          </w:tcPr>
          <w:p w14:paraId="5F155C75" w14:textId="77777777" w:rsidR="00EE65E6" w:rsidRDefault="00EE65E6" w:rsidP="007C5806">
            <w:pPr>
              <w:rPr>
                <w:rFonts w:ascii="Arial" w:hAnsi="Arial"/>
                <w:sz w:val="16"/>
              </w:rPr>
            </w:pPr>
            <w:r>
              <w:rPr>
                <w:rFonts w:ascii="Arial" w:hAnsi="Arial"/>
                <w:sz w:val="16"/>
              </w:rPr>
              <w:t>F.  TOTAL DIRECT COSTS (A THROUGH E)</w:t>
            </w:r>
          </w:p>
        </w:tc>
        <w:tc>
          <w:tcPr>
            <w:tcW w:w="1800" w:type="dxa"/>
            <w:tcBorders>
              <w:top w:val="single" w:sz="6" w:space="0" w:color="auto"/>
              <w:left w:val="single" w:sz="6" w:space="0" w:color="auto"/>
              <w:bottom w:val="single" w:sz="6" w:space="0" w:color="auto"/>
              <w:right w:val="single" w:sz="6" w:space="0" w:color="auto"/>
            </w:tcBorders>
          </w:tcPr>
          <w:p w14:paraId="5188CABF" w14:textId="77777777" w:rsidR="00EE65E6" w:rsidRDefault="00EE65E6" w:rsidP="007C5806">
            <w:pPr>
              <w:jc w:val="right"/>
              <w:rPr>
                <w:rFonts w:ascii="Arial" w:hAnsi="Arial"/>
                <w:sz w:val="18"/>
              </w:rPr>
            </w:pPr>
            <w:r>
              <w:rPr>
                <w:rFonts w:ascii="Arial" w:hAnsi="Arial"/>
                <w:sz w:val="18"/>
              </w:rPr>
              <w:t>$43,636</w:t>
            </w:r>
          </w:p>
        </w:tc>
      </w:tr>
      <w:tr w:rsidR="00EE65E6" w14:paraId="34E1CAD5" w14:textId="77777777" w:rsidTr="00EE65E6">
        <w:trPr>
          <w:trHeight w:hRule="exact" w:val="200"/>
        </w:trPr>
        <w:tc>
          <w:tcPr>
            <w:tcW w:w="7024" w:type="dxa"/>
            <w:gridSpan w:val="7"/>
            <w:tcBorders>
              <w:left w:val="single" w:sz="6" w:space="0" w:color="auto"/>
            </w:tcBorders>
          </w:tcPr>
          <w:p w14:paraId="5909AD37" w14:textId="77777777" w:rsidR="00EE65E6" w:rsidRDefault="00EE65E6" w:rsidP="007C5806">
            <w:pPr>
              <w:rPr>
                <w:rFonts w:ascii="Arial" w:hAnsi="Arial"/>
                <w:sz w:val="16"/>
              </w:rPr>
            </w:pPr>
            <w:r>
              <w:rPr>
                <w:rFonts w:ascii="Arial" w:hAnsi="Arial"/>
                <w:sz w:val="16"/>
              </w:rPr>
              <w:t>G.    TOTAL INDIRECT COSTS (F&amp;A) (Rate = 37.5%)</w:t>
            </w:r>
          </w:p>
        </w:tc>
        <w:tc>
          <w:tcPr>
            <w:tcW w:w="1800" w:type="dxa"/>
            <w:tcBorders>
              <w:left w:val="single" w:sz="6" w:space="0" w:color="auto"/>
              <w:right w:val="single" w:sz="6" w:space="0" w:color="auto"/>
            </w:tcBorders>
            <w:shd w:val="pct20" w:color="auto" w:fill="FFFFFF"/>
          </w:tcPr>
          <w:p w14:paraId="6346F996" w14:textId="77777777" w:rsidR="00EE65E6" w:rsidRDefault="00EE65E6" w:rsidP="007C5806">
            <w:pPr>
              <w:jc w:val="right"/>
              <w:rPr>
                <w:rFonts w:ascii="Arial" w:hAnsi="Arial"/>
                <w:sz w:val="16"/>
              </w:rPr>
            </w:pPr>
            <w:r>
              <w:rPr>
                <w:rFonts w:ascii="Arial" w:hAnsi="Arial"/>
                <w:sz w:val="18"/>
              </w:rPr>
              <w:t>$16,364</w:t>
            </w:r>
          </w:p>
        </w:tc>
      </w:tr>
      <w:tr w:rsidR="00EE65E6" w14:paraId="3700FEE7" w14:textId="77777777" w:rsidTr="00EE65E6">
        <w:tc>
          <w:tcPr>
            <w:tcW w:w="7024" w:type="dxa"/>
            <w:gridSpan w:val="7"/>
            <w:tcBorders>
              <w:top w:val="single" w:sz="4" w:space="0" w:color="auto"/>
              <w:left w:val="single" w:sz="4" w:space="0" w:color="auto"/>
              <w:bottom w:val="single" w:sz="4" w:space="0" w:color="auto"/>
              <w:right w:val="single" w:sz="4" w:space="0" w:color="auto"/>
            </w:tcBorders>
          </w:tcPr>
          <w:p w14:paraId="552F10F7" w14:textId="77777777" w:rsidR="00EE65E6" w:rsidRPr="00195193" w:rsidRDefault="00EE65E6" w:rsidP="007C5806">
            <w:pPr>
              <w:rPr>
                <w:rFonts w:ascii="Arial" w:hAnsi="Arial"/>
                <w:b/>
                <w:sz w:val="16"/>
              </w:rPr>
            </w:pPr>
          </w:p>
          <w:p w14:paraId="09AAA76E" w14:textId="77777777" w:rsidR="00EE65E6" w:rsidRPr="00195193" w:rsidRDefault="00EE65E6" w:rsidP="007C5806">
            <w:pPr>
              <w:rPr>
                <w:rFonts w:ascii="Arial" w:hAnsi="Arial"/>
                <w:b/>
                <w:sz w:val="16"/>
              </w:rPr>
            </w:pPr>
            <w:r>
              <w:rPr>
                <w:rFonts w:ascii="Arial" w:hAnsi="Arial"/>
                <w:b/>
                <w:sz w:val="16"/>
              </w:rPr>
              <w:t>H</w:t>
            </w:r>
            <w:r w:rsidRPr="00195193">
              <w:rPr>
                <w:rFonts w:ascii="Arial" w:hAnsi="Arial"/>
                <w:b/>
                <w:sz w:val="16"/>
              </w:rPr>
              <w:t>.  TO</w:t>
            </w:r>
            <w:r>
              <w:rPr>
                <w:rFonts w:ascii="Arial" w:hAnsi="Arial"/>
                <w:b/>
                <w:sz w:val="16"/>
              </w:rPr>
              <w:t>TAL DIRECT AND INDIRECT COSTS (F + G</w:t>
            </w:r>
            <w:r w:rsidRPr="00195193">
              <w:rPr>
                <w:rFonts w:ascii="Arial" w:hAnsi="Arial"/>
                <w:b/>
                <w:sz w:val="16"/>
              </w:rPr>
              <w:t>)</w:t>
            </w:r>
          </w:p>
        </w:tc>
        <w:tc>
          <w:tcPr>
            <w:tcW w:w="1800" w:type="dxa"/>
            <w:tcBorders>
              <w:top w:val="single" w:sz="4" w:space="0" w:color="auto"/>
              <w:left w:val="single" w:sz="4" w:space="0" w:color="auto"/>
              <w:bottom w:val="single" w:sz="4" w:space="0" w:color="auto"/>
              <w:right w:val="single" w:sz="4" w:space="0" w:color="auto"/>
            </w:tcBorders>
          </w:tcPr>
          <w:p w14:paraId="72E5D650" w14:textId="77777777" w:rsidR="00EE65E6" w:rsidRPr="00195193" w:rsidRDefault="00EE65E6" w:rsidP="007C5806">
            <w:pPr>
              <w:jc w:val="right"/>
              <w:rPr>
                <w:rFonts w:ascii="Arial" w:hAnsi="Arial"/>
                <w:b/>
                <w:sz w:val="18"/>
              </w:rPr>
            </w:pPr>
          </w:p>
          <w:p w14:paraId="765BB378" w14:textId="77777777" w:rsidR="00EE65E6" w:rsidRPr="00195193" w:rsidRDefault="00EE65E6" w:rsidP="007C5806">
            <w:pPr>
              <w:jc w:val="right"/>
              <w:rPr>
                <w:rFonts w:ascii="Arial" w:hAnsi="Arial"/>
                <w:b/>
              </w:rPr>
            </w:pPr>
            <w:r w:rsidRPr="00195193">
              <w:rPr>
                <w:rFonts w:ascii="Arial" w:hAnsi="Arial"/>
                <w:b/>
                <w:sz w:val="18"/>
              </w:rPr>
              <w:t>$60,000</w:t>
            </w:r>
          </w:p>
        </w:tc>
      </w:tr>
    </w:tbl>
    <w:p w14:paraId="3C3FA495" w14:textId="77777777" w:rsidR="00EE65E6" w:rsidRDefault="00EE65E6" w:rsidP="00EE65E6">
      <w:pPr>
        <w:ind w:right="-18"/>
        <w:rPr>
          <w:rFonts w:ascii="Arial" w:hAnsi="Arial"/>
        </w:rPr>
      </w:pPr>
    </w:p>
    <w:p w14:paraId="504D9275" w14:textId="77777777" w:rsidR="00EE65E6" w:rsidRPr="00912809" w:rsidRDefault="00EE65E6" w:rsidP="00E171FC">
      <w:pPr>
        <w:widowControl w:val="0"/>
        <w:autoSpaceDE w:val="0"/>
        <w:autoSpaceDN w:val="0"/>
        <w:adjustRightInd w:val="0"/>
        <w:spacing w:line="480" w:lineRule="auto"/>
        <w:ind w:left="720" w:hanging="720"/>
        <w:rPr>
          <w:rFonts w:ascii="Times New Roman" w:hAnsi="Times New Roman" w:cs="Times New Roman"/>
        </w:rPr>
      </w:pPr>
    </w:p>
    <w:sectPr w:rsidR="00EE65E6" w:rsidRPr="00912809" w:rsidSect="00757A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C8031" w14:textId="77777777" w:rsidR="005E60F5" w:rsidRDefault="005E60F5" w:rsidP="00ED5F06">
      <w:r>
        <w:separator/>
      </w:r>
    </w:p>
  </w:endnote>
  <w:endnote w:type="continuationSeparator" w:id="0">
    <w:p w14:paraId="3AA9591B" w14:textId="77777777" w:rsidR="005E60F5" w:rsidRDefault="005E60F5" w:rsidP="00ED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merican Typewriter">
    <w:altName w:val="Arial"/>
    <w:charset w:val="00"/>
    <w:family w:val="auto"/>
    <w:pitch w:val="variable"/>
    <w:sig w:usb0="00000001" w:usb1="00000019" w:usb2="00000000" w:usb3="00000000" w:csb0="00000111" w:csb1="00000000"/>
  </w:font>
  <w:font w:name="†">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awati TC Regular">
    <w:charset w:val="00"/>
    <w:family w:val="auto"/>
    <w:pitch w:val="variable"/>
    <w:sig w:usb0="A00000FF" w:usb1="5889787B" w:usb2="00000016" w:usb3="00000000" w:csb0="001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89B0" w14:textId="77777777" w:rsidR="00D954D6" w:rsidRDefault="00D95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B983" w14:textId="0E89724C" w:rsidR="007C5806" w:rsidRDefault="007C5806">
    <w:pPr>
      <w:pStyle w:val="Footer"/>
    </w:pPr>
    <w:r>
      <w:t xml:space="preserve">PSY625: Biological Bases of Behavior </w:t>
    </w:r>
    <w:r>
      <w:tab/>
    </w:r>
    <w:r>
      <w:tab/>
      <w:t>Ashford University</w:t>
    </w:r>
  </w:p>
  <w:p w14:paraId="68F0C14A" w14:textId="77777777" w:rsidR="007C5806" w:rsidRDefault="007C5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1B15" w14:textId="77777777" w:rsidR="00454A3E" w:rsidRDefault="00454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7320C" w14:textId="77777777" w:rsidR="005E60F5" w:rsidRDefault="005E60F5" w:rsidP="00ED5F06">
      <w:r>
        <w:separator/>
      </w:r>
    </w:p>
  </w:footnote>
  <w:footnote w:type="continuationSeparator" w:id="0">
    <w:p w14:paraId="4CD50A65" w14:textId="77777777" w:rsidR="005E60F5" w:rsidRDefault="005E60F5" w:rsidP="00ED5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A1D6E" w14:textId="77777777" w:rsidR="007C5806" w:rsidRDefault="007C5806" w:rsidP="00D12F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B70FB" w14:textId="77777777" w:rsidR="007C5806" w:rsidRDefault="007C5806" w:rsidP="00ED5F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94C4" w14:textId="77777777" w:rsidR="007C5806" w:rsidRPr="00485983" w:rsidRDefault="007C5806" w:rsidP="006161E2">
    <w:pPr>
      <w:pStyle w:val="Header"/>
      <w:framePr w:wrap="around" w:vAnchor="text" w:hAnchor="page" w:x="10081" w:y="1"/>
      <w:rPr>
        <w:rStyle w:val="PageNumber"/>
        <w:rFonts w:ascii="Times New Roman" w:hAnsi="Times New Roman" w:cs="Times New Roman"/>
      </w:rPr>
    </w:pPr>
    <w:r w:rsidRPr="00485983">
      <w:rPr>
        <w:rStyle w:val="PageNumber"/>
        <w:rFonts w:ascii="Times New Roman" w:hAnsi="Times New Roman" w:cs="Times New Roman"/>
      </w:rPr>
      <w:fldChar w:fldCharType="begin"/>
    </w:r>
    <w:r w:rsidRPr="00485983">
      <w:rPr>
        <w:rStyle w:val="PageNumber"/>
        <w:rFonts w:ascii="Times New Roman" w:hAnsi="Times New Roman" w:cs="Times New Roman"/>
      </w:rPr>
      <w:instrText xml:space="preserve">PAGE  </w:instrText>
    </w:r>
    <w:r w:rsidRPr="00485983">
      <w:rPr>
        <w:rStyle w:val="PageNumber"/>
        <w:rFonts w:ascii="Times New Roman" w:hAnsi="Times New Roman" w:cs="Times New Roman"/>
      </w:rPr>
      <w:fldChar w:fldCharType="separate"/>
    </w:r>
    <w:r w:rsidR="0086703F">
      <w:rPr>
        <w:rStyle w:val="PageNumber"/>
        <w:rFonts w:ascii="Times New Roman" w:hAnsi="Times New Roman" w:cs="Times New Roman"/>
        <w:noProof/>
      </w:rPr>
      <w:t>2</w:t>
    </w:r>
    <w:r w:rsidRPr="00485983">
      <w:rPr>
        <w:rStyle w:val="PageNumber"/>
        <w:rFonts w:ascii="Times New Roman" w:hAnsi="Times New Roman" w:cs="Times New Roman"/>
      </w:rPr>
      <w:fldChar w:fldCharType="end"/>
    </w:r>
  </w:p>
  <w:p w14:paraId="29F1AC95" w14:textId="19E9D46A" w:rsidR="007C5806" w:rsidRPr="00485983" w:rsidRDefault="007C5806" w:rsidP="00B14868">
    <w:pPr>
      <w:pStyle w:val="Header"/>
      <w:ind w:right="360"/>
      <w:rPr>
        <w:rFonts w:ascii="Times New Roman" w:hAnsi="Times New Roman" w:cs="Times New Roman"/>
      </w:rPr>
    </w:pPr>
    <w:r w:rsidRPr="00485983">
      <w:rPr>
        <w:rFonts w:ascii="Times New Roman" w:hAnsi="Times New Roman" w:cs="Times New Roman"/>
      </w:rPr>
      <w:t xml:space="preserve">EFFECTS OF TRAINING ON </w:t>
    </w:r>
    <w:r>
      <w:rPr>
        <w:rFonts w:ascii="Times New Roman" w:hAnsi="Times New Roman" w:cs="Times New Roman"/>
      </w:rPr>
      <w:t>COGNITION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A3BB" w14:textId="3AD020D8" w:rsidR="007C5806" w:rsidRPr="00485983" w:rsidRDefault="007C5806">
    <w:pPr>
      <w:pStyle w:val="Header"/>
      <w:rPr>
        <w:rFonts w:ascii="Times New Roman" w:hAnsi="Times New Roman" w:cs="Times New Roman"/>
      </w:rPr>
    </w:pPr>
    <w:r w:rsidRPr="00485983">
      <w:rPr>
        <w:rFonts w:ascii="Times New Roman" w:hAnsi="Times New Roman" w:cs="Times New Roman"/>
      </w:rPr>
      <w:t xml:space="preserve">Running Head:  EFFECTS OF TRAINING ON </w:t>
    </w:r>
    <w:r>
      <w:rPr>
        <w:rFonts w:ascii="Times New Roman" w:hAnsi="Times New Roman" w:cs="Times New Roman"/>
      </w:rPr>
      <w:t xml:space="preserve">COGNITION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F35D3"/>
    <w:multiLevelType w:val="hybridMultilevel"/>
    <w:tmpl w:val="56E6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96"/>
    <w:rsid w:val="000026C3"/>
    <w:rsid w:val="0000389D"/>
    <w:rsid w:val="00020179"/>
    <w:rsid w:val="00041681"/>
    <w:rsid w:val="000667C1"/>
    <w:rsid w:val="000B3824"/>
    <w:rsid w:val="000C45EC"/>
    <w:rsid w:val="0010695A"/>
    <w:rsid w:val="0015382E"/>
    <w:rsid w:val="00153CFD"/>
    <w:rsid w:val="00153F9B"/>
    <w:rsid w:val="001A55CF"/>
    <w:rsid w:val="001D69CC"/>
    <w:rsid w:val="002564F8"/>
    <w:rsid w:val="0027284F"/>
    <w:rsid w:val="00297038"/>
    <w:rsid w:val="00315887"/>
    <w:rsid w:val="00357F46"/>
    <w:rsid w:val="0037435D"/>
    <w:rsid w:val="00407400"/>
    <w:rsid w:val="00410537"/>
    <w:rsid w:val="00454A3E"/>
    <w:rsid w:val="00485983"/>
    <w:rsid w:val="004872A1"/>
    <w:rsid w:val="004C19A1"/>
    <w:rsid w:val="005075FB"/>
    <w:rsid w:val="00516CE7"/>
    <w:rsid w:val="0053200D"/>
    <w:rsid w:val="00534DC9"/>
    <w:rsid w:val="00561A92"/>
    <w:rsid w:val="00576393"/>
    <w:rsid w:val="0059605A"/>
    <w:rsid w:val="005E58A7"/>
    <w:rsid w:val="005E60F5"/>
    <w:rsid w:val="006161E2"/>
    <w:rsid w:val="00627010"/>
    <w:rsid w:val="006C43B4"/>
    <w:rsid w:val="006E5B98"/>
    <w:rsid w:val="006F4FC9"/>
    <w:rsid w:val="00704047"/>
    <w:rsid w:val="00755105"/>
    <w:rsid w:val="00757AF6"/>
    <w:rsid w:val="00760CED"/>
    <w:rsid w:val="00761DED"/>
    <w:rsid w:val="00763497"/>
    <w:rsid w:val="00794C66"/>
    <w:rsid w:val="007A4B92"/>
    <w:rsid w:val="007B1A8F"/>
    <w:rsid w:val="007C148A"/>
    <w:rsid w:val="007C1CFF"/>
    <w:rsid w:val="007C5806"/>
    <w:rsid w:val="00863DAF"/>
    <w:rsid w:val="0086703F"/>
    <w:rsid w:val="00890129"/>
    <w:rsid w:val="008B792E"/>
    <w:rsid w:val="00912809"/>
    <w:rsid w:val="00914B97"/>
    <w:rsid w:val="00923996"/>
    <w:rsid w:val="0095250A"/>
    <w:rsid w:val="0099070C"/>
    <w:rsid w:val="009A2CC8"/>
    <w:rsid w:val="009D5617"/>
    <w:rsid w:val="009E7A1F"/>
    <w:rsid w:val="00A01E36"/>
    <w:rsid w:val="00A15F3B"/>
    <w:rsid w:val="00A249F9"/>
    <w:rsid w:val="00A377E4"/>
    <w:rsid w:val="00A52F5D"/>
    <w:rsid w:val="00AD4050"/>
    <w:rsid w:val="00AF08CB"/>
    <w:rsid w:val="00B14868"/>
    <w:rsid w:val="00B23FED"/>
    <w:rsid w:val="00B33239"/>
    <w:rsid w:val="00B379C4"/>
    <w:rsid w:val="00B47C7C"/>
    <w:rsid w:val="00B9438C"/>
    <w:rsid w:val="00BD74D9"/>
    <w:rsid w:val="00C6036B"/>
    <w:rsid w:val="00C72F4D"/>
    <w:rsid w:val="00C83B7D"/>
    <w:rsid w:val="00C9301B"/>
    <w:rsid w:val="00CA1F9A"/>
    <w:rsid w:val="00D12F80"/>
    <w:rsid w:val="00D77E58"/>
    <w:rsid w:val="00D84830"/>
    <w:rsid w:val="00D8607A"/>
    <w:rsid w:val="00D8797A"/>
    <w:rsid w:val="00D954D6"/>
    <w:rsid w:val="00DB0C97"/>
    <w:rsid w:val="00E043A4"/>
    <w:rsid w:val="00E171FC"/>
    <w:rsid w:val="00E433E4"/>
    <w:rsid w:val="00E477B1"/>
    <w:rsid w:val="00E4780E"/>
    <w:rsid w:val="00EA7306"/>
    <w:rsid w:val="00ED5F06"/>
    <w:rsid w:val="00ED68DE"/>
    <w:rsid w:val="00EE2198"/>
    <w:rsid w:val="00EE65E6"/>
    <w:rsid w:val="00F13341"/>
    <w:rsid w:val="00F474CD"/>
    <w:rsid w:val="00F61186"/>
    <w:rsid w:val="00F82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D23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06"/>
    <w:pPr>
      <w:tabs>
        <w:tab w:val="center" w:pos="4320"/>
        <w:tab w:val="right" w:pos="8640"/>
      </w:tabs>
    </w:pPr>
  </w:style>
  <w:style w:type="character" w:customStyle="1" w:styleId="HeaderChar">
    <w:name w:val="Header Char"/>
    <w:basedOn w:val="DefaultParagraphFont"/>
    <w:link w:val="Header"/>
    <w:uiPriority w:val="99"/>
    <w:rsid w:val="00ED5F06"/>
  </w:style>
  <w:style w:type="character" w:styleId="PageNumber">
    <w:name w:val="page number"/>
    <w:basedOn w:val="DefaultParagraphFont"/>
    <w:uiPriority w:val="99"/>
    <w:semiHidden/>
    <w:unhideWhenUsed/>
    <w:rsid w:val="00ED5F06"/>
  </w:style>
  <w:style w:type="paragraph" w:styleId="BalloonText">
    <w:name w:val="Balloon Text"/>
    <w:basedOn w:val="Normal"/>
    <w:link w:val="BalloonTextChar"/>
    <w:uiPriority w:val="99"/>
    <w:semiHidden/>
    <w:unhideWhenUsed/>
    <w:rsid w:val="00ED5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F06"/>
    <w:rPr>
      <w:rFonts w:ascii="Lucida Grande" w:hAnsi="Lucida Grande" w:cs="Lucida Grande"/>
      <w:sz w:val="18"/>
      <w:szCs w:val="18"/>
    </w:rPr>
  </w:style>
  <w:style w:type="paragraph" w:styleId="Footer">
    <w:name w:val="footer"/>
    <w:basedOn w:val="Normal"/>
    <w:link w:val="FooterChar"/>
    <w:uiPriority w:val="99"/>
    <w:unhideWhenUsed/>
    <w:rsid w:val="006161E2"/>
    <w:pPr>
      <w:tabs>
        <w:tab w:val="center" w:pos="4320"/>
        <w:tab w:val="right" w:pos="8640"/>
      </w:tabs>
    </w:pPr>
  </w:style>
  <w:style w:type="character" w:customStyle="1" w:styleId="FooterChar">
    <w:name w:val="Footer Char"/>
    <w:basedOn w:val="DefaultParagraphFont"/>
    <w:link w:val="Footer"/>
    <w:uiPriority w:val="99"/>
    <w:rsid w:val="006161E2"/>
  </w:style>
  <w:style w:type="character" w:styleId="CommentReference">
    <w:name w:val="annotation reference"/>
    <w:basedOn w:val="DefaultParagraphFont"/>
    <w:uiPriority w:val="99"/>
    <w:semiHidden/>
    <w:unhideWhenUsed/>
    <w:rsid w:val="000667C1"/>
    <w:rPr>
      <w:sz w:val="16"/>
      <w:szCs w:val="16"/>
    </w:rPr>
  </w:style>
  <w:style w:type="paragraph" w:styleId="CommentText">
    <w:name w:val="annotation text"/>
    <w:basedOn w:val="Normal"/>
    <w:link w:val="CommentTextChar"/>
    <w:uiPriority w:val="99"/>
    <w:unhideWhenUsed/>
    <w:rsid w:val="000667C1"/>
    <w:rPr>
      <w:sz w:val="20"/>
      <w:szCs w:val="20"/>
    </w:rPr>
  </w:style>
  <w:style w:type="character" w:customStyle="1" w:styleId="CommentTextChar">
    <w:name w:val="Comment Text Char"/>
    <w:basedOn w:val="DefaultParagraphFont"/>
    <w:link w:val="CommentText"/>
    <w:uiPriority w:val="99"/>
    <w:rsid w:val="000667C1"/>
    <w:rPr>
      <w:sz w:val="20"/>
      <w:szCs w:val="20"/>
    </w:rPr>
  </w:style>
  <w:style w:type="paragraph" w:styleId="CommentSubject">
    <w:name w:val="annotation subject"/>
    <w:basedOn w:val="CommentText"/>
    <w:next w:val="CommentText"/>
    <w:link w:val="CommentSubjectChar"/>
    <w:uiPriority w:val="99"/>
    <w:semiHidden/>
    <w:unhideWhenUsed/>
    <w:rsid w:val="000667C1"/>
    <w:rPr>
      <w:b/>
      <w:bCs/>
    </w:rPr>
  </w:style>
  <w:style w:type="character" w:customStyle="1" w:styleId="CommentSubjectChar">
    <w:name w:val="Comment Subject Char"/>
    <w:basedOn w:val="CommentTextChar"/>
    <w:link w:val="CommentSubject"/>
    <w:uiPriority w:val="99"/>
    <w:semiHidden/>
    <w:rsid w:val="000667C1"/>
    <w:rPr>
      <w:b/>
      <w:bCs/>
      <w:sz w:val="20"/>
      <w:szCs w:val="20"/>
    </w:rPr>
  </w:style>
  <w:style w:type="paragraph" w:styleId="Revision">
    <w:name w:val="Revision"/>
    <w:hidden/>
    <w:uiPriority w:val="99"/>
    <w:semiHidden/>
    <w:rsid w:val="000667C1"/>
  </w:style>
  <w:style w:type="paragraph" w:styleId="NormalWeb">
    <w:name w:val="Normal (Web)"/>
    <w:basedOn w:val="Normal"/>
    <w:uiPriority w:val="99"/>
    <w:semiHidden/>
    <w:unhideWhenUsed/>
    <w:rsid w:val="00EA7306"/>
    <w:pPr>
      <w:spacing w:before="100" w:beforeAutospacing="1" w:after="100" w:afterAutospacing="1"/>
    </w:pPr>
    <w:rPr>
      <w:rFonts w:ascii="Times New Roman" w:eastAsia="Times New Roman" w:hAnsi="Times New Roman" w:cs="Times New Roman"/>
    </w:rPr>
  </w:style>
  <w:style w:type="paragraph" w:customStyle="1" w:styleId="citation">
    <w:name w:val="citation"/>
    <w:basedOn w:val="Normal"/>
    <w:rsid w:val="00EA73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7306"/>
    <w:rPr>
      <w:i/>
      <w:iCs/>
    </w:rPr>
  </w:style>
  <w:style w:type="character" w:styleId="Hyperlink">
    <w:name w:val="Hyperlink"/>
    <w:basedOn w:val="DefaultParagraphFont"/>
    <w:uiPriority w:val="99"/>
    <w:unhideWhenUsed/>
    <w:rsid w:val="00507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06"/>
    <w:pPr>
      <w:tabs>
        <w:tab w:val="center" w:pos="4320"/>
        <w:tab w:val="right" w:pos="8640"/>
      </w:tabs>
    </w:pPr>
  </w:style>
  <w:style w:type="character" w:customStyle="1" w:styleId="HeaderChar">
    <w:name w:val="Header Char"/>
    <w:basedOn w:val="DefaultParagraphFont"/>
    <w:link w:val="Header"/>
    <w:uiPriority w:val="99"/>
    <w:rsid w:val="00ED5F06"/>
  </w:style>
  <w:style w:type="character" w:styleId="PageNumber">
    <w:name w:val="page number"/>
    <w:basedOn w:val="DefaultParagraphFont"/>
    <w:uiPriority w:val="99"/>
    <w:semiHidden/>
    <w:unhideWhenUsed/>
    <w:rsid w:val="00ED5F06"/>
  </w:style>
  <w:style w:type="paragraph" w:styleId="BalloonText">
    <w:name w:val="Balloon Text"/>
    <w:basedOn w:val="Normal"/>
    <w:link w:val="BalloonTextChar"/>
    <w:uiPriority w:val="99"/>
    <w:semiHidden/>
    <w:unhideWhenUsed/>
    <w:rsid w:val="00ED5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F06"/>
    <w:rPr>
      <w:rFonts w:ascii="Lucida Grande" w:hAnsi="Lucida Grande" w:cs="Lucida Grande"/>
      <w:sz w:val="18"/>
      <w:szCs w:val="18"/>
    </w:rPr>
  </w:style>
  <w:style w:type="paragraph" w:styleId="Footer">
    <w:name w:val="footer"/>
    <w:basedOn w:val="Normal"/>
    <w:link w:val="FooterChar"/>
    <w:uiPriority w:val="99"/>
    <w:unhideWhenUsed/>
    <w:rsid w:val="006161E2"/>
    <w:pPr>
      <w:tabs>
        <w:tab w:val="center" w:pos="4320"/>
        <w:tab w:val="right" w:pos="8640"/>
      </w:tabs>
    </w:pPr>
  </w:style>
  <w:style w:type="character" w:customStyle="1" w:styleId="FooterChar">
    <w:name w:val="Footer Char"/>
    <w:basedOn w:val="DefaultParagraphFont"/>
    <w:link w:val="Footer"/>
    <w:uiPriority w:val="99"/>
    <w:rsid w:val="006161E2"/>
  </w:style>
  <w:style w:type="character" w:styleId="CommentReference">
    <w:name w:val="annotation reference"/>
    <w:basedOn w:val="DefaultParagraphFont"/>
    <w:uiPriority w:val="99"/>
    <w:semiHidden/>
    <w:unhideWhenUsed/>
    <w:rsid w:val="000667C1"/>
    <w:rPr>
      <w:sz w:val="16"/>
      <w:szCs w:val="16"/>
    </w:rPr>
  </w:style>
  <w:style w:type="paragraph" w:styleId="CommentText">
    <w:name w:val="annotation text"/>
    <w:basedOn w:val="Normal"/>
    <w:link w:val="CommentTextChar"/>
    <w:uiPriority w:val="99"/>
    <w:unhideWhenUsed/>
    <w:rsid w:val="000667C1"/>
    <w:rPr>
      <w:sz w:val="20"/>
      <w:szCs w:val="20"/>
    </w:rPr>
  </w:style>
  <w:style w:type="character" w:customStyle="1" w:styleId="CommentTextChar">
    <w:name w:val="Comment Text Char"/>
    <w:basedOn w:val="DefaultParagraphFont"/>
    <w:link w:val="CommentText"/>
    <w:uiPriority w:val="99"/>
    <w:rsid w:val="000667C1"/>
    <w:rPr>
      <w:sz w:val="20"/>
      <w:szCs w:val="20"/>
    </w:rPr>
  </w:style>
  <w:style w:type="paragraph" w:styleId="CommentSubject">
    <w:name w:val="annotation subject"/>
    <w:basedOn w:val="CommentText"/>
    <w:next w:val="CommentText"/>
    <w:link w:val="CommentSubjectChar"/>
    <w:uiPriority w:val="99"/>
    <w:semiHidden/>
    <w:unhideWhenUsed/>
    <w:rsid w:val="000667C1"/>
    <w:rPr>
      <w:b/>
      <w:bCs/>
    </w:rPr>
  </w:style>
  <w:style w:type="character" w:customStyle="1" w:styleId="CommentSubjectChar">
    <w:name w:val="Comment Subject Char"/>
    <w:basedOn w:val="CommentTextChar"/>
    <w:link w:val="CommentSubject"/>
    <w:uiPriority w:val="99"/>
    <w:semiHidden/>
    <w:rsid w:val="000667C1"/>
    <w:rPr>
      <w:b/>
      <w:bCs/>
      <w:sz w:val="20"/>
      <w:szCs w:val="20"/>
    </w:rPr>
  </w:style>
  <w:style w:type="paragraph" w:styleId="Revision">
    <w:name w:val="Revision"/>
    <w:hidden/>
    <w:uiPriority w:val="99"/>
    <w:semiHidden/>
    <w:rsid w:val="000667C1"/>
  </w:style>
  <w:style w:type="paragraph" w:styleId="NormalWeb">
    <w:name w:val="Normal (Web)"/>
    <w:basedOn w:val="Normal"/>
    <w:uiPriority w:val="99"/>
    <w:semiHidden/>
    <w:unhideWhenUsed/>
    <w:rsid w:val="00EA7306"/>
    <w:pPr>
      <w:spacing w:before="100" w:beforeAutospacing="1" w:after="100" w:afterAutospacing="1"/>
    </w:pPr>
    <w:rPr>
      <w:rFonts w:ascii="Times New Roman" w:eastAsia="Times New Roman" w:hAnsi="Times New Roman" w:cs="Times New Roman"/>
    </w:rPr>
  </w:style>
  <w:style w:type="paragraph" w:customStyle="1" w:styleId="citation">
    <w:name w:val="citation"/>
    <w:basedOn w:val="Normal"/>
    <w:rsid w:val="00EA73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7306"/>
    <w:rPr>
      <w:i/>
      <w:iCs/>
    </w:rPr>
  </w:style>
  <w:style w:type="character" w:styleId="Hyperlink">
    <w:name w:val="Hyperlink"/>
    <w:basedOn w:val="DefaultParagraphFont"/>
    <w:uiPriority w:val="99"/>
    <w:unhideWhenUsed/>
    <w:rsid w:val="00507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9803">
      <w:bodyDiv w:val="1"/>
      <w:marLeft w:val="0"/>
      <w:marRight w:val="0"/>
      <w:marTop w:val="0"/>
      <w:marBottom w:val="0"/>
      <w:divBdr>
        <w:top w:val="none" w:sz="0" w:space="0" w:color="auto"/>
        <w:left w:val="none" w:sz="0" w:space="0" w:color="auto"/>
        <w:bottom w:val="none" w:sz="0" w:space="0" w:color="auto"/>
        <w:right w:val="none" w:sz="0" w:space="0" w:color="auto"/>
      </w:divBdr>
      <w:divsChild>
        <w:div w:id="12727816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Kennedy</dc:creator>
  <cp:lastModifiedBy>Nancy Pickett6</cp:lastModifiedBy>
  <cp:revision>11</cp:revision>
  <dcterms:created xsi:type="dcterms:W3CDTF">2014-11-17T22:09:00Z</dcterms:created>
  <dcterms:modified xsi:type="dcterms:W3CDTF">2014-11-17T22:35:00Z</dcterms:modified>
</cp:coreProperties>
</file>